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C5DFD" w14:textId="2795AE91" w:rsidR="008D4179" w:rsidRPr="008D4179" w:rsidRDefault="008D4179" w:rsidP="008D4179">
      <w:pPr>
        <w:spacing w:after="0" w:line="240" w:lineRule="auto"/>
        <w:jc w:val="center"/>
        <w:rPr>
          <w:b/>
          <w:bCs/>
        </w:rPr>
      </w:pPr>
      <w:r w:rsidRPr="008D4179">
        <w:rPr>
          <w:b/>
          <w:bCs/>
        </w:rPr>
        <w:t>California Department of Public Health (CDPH)</w:t>
      </w:r>
    </w:p>
    <w:p w14:paraId="70D83201" w14:textId="77777777" w:rsidR="003E64BA" w:rsidRDefault="003E64BA" w:rsidP="008D417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Hospital Bed Tracking System</w:t>
      </w:r>
    </w:p>
    <w:p w14:paraId="7CF2462B" w14:textId="0DFA7007" w:rsidR="008D4179" w:rsidRPr="008D4179" w:rsidRDefault="003E64BA" w:rsidP="008D417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December 2024 </w:t>
      </w:r>
      <w:r w:rsidR="008D4179" w:rsidRPr="008D4179">
        <w:rPr>
          <w:b/>
          <w:bCs/>
        </w:rPr>
        <w:t>Update</w:t>
      </w:r>
    </w:p>
    <w:p w14:paraId="6D4A0BD8" w14:textId="77777777" w:rsidR="008D4179" w:rsidRDefault="008D4179" w:rsidP="008D4179">
      <w:pPr>
        <w:spacing w:after="0" w:line="240" w:lineRule="auto"/>
      </w:pPr>
    </w:p>
    <w:p w14:paraId="6583D978" w14:textId="77777777" w:rsidR="008D4179" w:rsidRDefault="008D4179" w:rsidP="008D4179">
      <w:pPr>
        <w:spacing w:after="0" w:line="240" w:lineRule="auto"/>
      </w:pPr>
    </w:p>
    <w:p w14:paraId="5C5AD36E" w14:textId="4CB5622B" w:rsidR="008D4179" w:rsidRPr="009C61D9" w:rsidRDefault="008D4179" w:rsidP="008D4179">
      <w:pPr>
        <w:spacing w:after="0" w:line="240" w:lineRule="auto"/>
        <w:rPr>
          <w:b/>
          <w:bCs/>
          <w:u w:val="single"/>
        </w:rPr>
      </w:pPr>
      <w:r w:rsidRPr="009C61D9">
        <w:rPr>
          <w:b/>
          <w:bCs/>
          <w:u w:val="single"/>
        </w:rPr>
        <w:t>Summary</w:t>
      </w:r>
    </w:p>
    <w:p w14:paraId="3CC4DC30" w14:textId="6550EB18" w:rsidR="008D4179" w:rsidRDefault="008D4179" w:rsidP="008D4179">
      <w:pPr>
        <w:spacing w:after="0" w:line="240" w:lineRule="auto"/>
      </w:pPr>
      <w:r w:rsidRPr="008D4179">
        <w:t>The COVID-19 pandemic</w:t>
      </w:r>
      <w:r>
        <w:t xml:space="preserve"> </w:t>
      </w:r>
      <w:r w:rsidRPr="008D4179">
        <w:t xml:space="preserve">highlighted </w:t>
      </w:r>
      <w:r>
        <w:t>a</w:t>
      </w:r>
      <w:r w:rsidRPr="008D4179">
        <w:t xml:space="preserve"> need for timely </w:t>
      </w:r>
      <w:r>
        <w:t xml:space="preserve">and accurate </w:t>
      </w:r>
      <w:r w:rsidRPr="008D4179">
        <w:t>hospital bed capacity data. This was</w:t>
      </w:r>
      <w:r>
        <w:t xml:space="preserve"> </w:t>
      </w:r>
      <w:r w:rsidRPr="008D4179">
        <w:t xml:space="preserve">especially critical in the early days of the </w:t>
      </w:r>
      <w:r w:rsidR="00260A79">
        <w:t>pandemic response</w:t>
      </w:r>
      <w:r w:rsidRPr="008D4179">
        <w:t xml:space="preserve"> as state and local officials, hospitals, and others had</w:t>
      </w:r>
      <w:r>
        <w:t xml:space="preserve"> </w:t>
      </w:r>
      <w:r w:rsidRPr="008D4179">
        <w:t>limited insight into</w:t>
      </w:r>
      <w:r>
        <w:t xml:space="preserve"> the number of</w:t>
      </w:r>
      <w:r w:rsidRPr="008D4179">
        <w:t xml:space="preserve"> hospital </w:t>
      </w:r>
      <w:r>
        <w:t>beds available to take infected patients</w:t>
      </w:r>
      <w:r w:rsidRPr="008D4179">
        <w:t xml:space="preserve">. </w:t>
      </w:r>
      <w:r w:rsidR="00AD148F" w:rsidRPr="003230D3">
        <w:t xml:space="preserve">The absence of data </w:t>
      </w:r>
      <w:r w:rsidR="00F26D58">
        <w:t>and timely information impacted</w:t>
      </w:r>
      <w:r w:rsidR="00AD148F" w:rsidRPr="003230D3">
        <w:t xml:space="preserve"> the abilities of </w:t>
      </w:r>
      <w:r w:rsidR="00F26D58">
        <w:t>government</w:t>
      </w:r>
      <w:r w:rsidR="00AD148F" w:rsidRPr="003230D3">
        <w:t xml:space="preserve"> officials, hospitals, and others to make data-informed decisions on hospital utilization and level-loading.</w:t>
      </w:r>
      <w:r w:rsidR="00B524A0">
        <w:t xml:space="preserve"> T</w:t>
      </w:r>
      <w:r w:rsidR="00AD148F" w:rsidRPr="003230D3">
        <w:t xml:space="preserve">his </w:t>
      </w:r>
      <w:r w:rsidR="00D47C93">
        <w:t>w</w:t>
      </w:r>
      <w:r w:rsidR="00AD148F" w:rsidRPr="003230D3">
        <w:t xml:space="preserve">as especially </w:t>
      </w:r>
      <w:r w:rsidR="006043E3">
        <w:t>evident</w:t>
      </w:r>
      <w:r w:rsidR="00AD148F" w:rsidRPr="003230D3">
        <w:t xml:space="preserve"> in the early days of the pandemic response, </w:t>
      </w:r>
      <w:r w:rsidR="00D47C93">
        <w:t xml:space="preserve">and </w:t>
      </w:r>
      <w:r w:rsidR="006043E3">
        <w:t>it</w:t>
      </w:r>
      <w:r w:rsidR="00AD148F" w:rsidRPr="003230D3">
        <w:t xml:space="preserve"> resurfaced in the 2022-23 surge in pediatric hospitalizations due to respiratory viral</w:t>
      </w:r>
      <w:r w:rsidR="00927CD2">
        <w:t xml:space="preserve"> </w:t>
      </w:r>
      <w:r w:rsidR="00AD148F" w:rsidRPr="003230D3">
        <w:t xml:space="preserve">illnesses. </w:t>
      </w:r>
      <w:r w:rsidR="0028317A" w:rsidRPr="003230D3">
        <w:t xml:space="preserve">Future surges in hospital utilization are a certainty </w:t>
      </w:r>
      <w:r w:rsidR="00D10B80">
        <w:t xml:space="preserve">in California </w:t>
      </w:r>
      <w:r w:rsidR="0028317A" w:rsidRPr="003230D3">
        <w:t xml:space="preserve">for which </w:t>
      </w:r>
      <w:r w:rsidR="0028317A">
        <w:t>CDPH</w:t>
      </w:r>
      <w:r w:rsidR="0028317A" w:rsidRPr="003230D3">
        <w:t xml:space="preserve"> </w:t>
      </w:r>
      <w:r w:rsidR="00D10B80">
        <w:t xml:space="preserve">continues to </w:t>
      </w:r>
      <w:r w:rsidR="0028317A" w:rsidRPr="003230D3">
        <w:t>prepar</w:t>
      </w:r>
      <w:r w:rsidR="00D10B80">
        <w:t>e and identify ways to</w:t>
      </w:r>
      <w:r w:rsidR="006043E3">
        <w:t xml:space="preserve"> improve </w:t>
      </w:r>
      <w:r w:rsidR="00CB1025">
        <w:t>its response</w:t>
      </w:r>
      <w:r w:rsidR="0028317A" w:rsidRPr="003230D3">
        <w:t xml:space="preserve">. </w:t>
      </w:r>
      <w:r>
        <w:t xml:space="preserve">To this end, CDPH </w:t>
      </w:r>
      <w:r w:rsidR="00CB1025">
        <w:t>began</w:t>
      </w:r>
      <w:r>
        <w:t xml:space="preserve"> evaluat</w:t>
      </w:r>
      <w:r w:rsidR="00CB1025">
        <w:t>ing</w:t>
      </w:r>
      <w:r>
        <w:t xml:space="preserve"> systems that </w:t>
      </w:r>
      <w:r w:rsidR="00CB1025">
        <w:t>c</w:t>
      </w:r>
      <w:r>
        <w:t xml:space="preserve">ould provide insight into hospital bed capacity and has </w:t>
      </w:r>
      <w:r w:rsidR="00F856BD">
        <w:t xml:space="preserve">selected </w:t>
      </w:r>
      <w:r w:rsidR="00E56D15">
        <w:t>the Health</w:t>
      </w:r>
      <w:r w:rsidR="003157CB">
        <w:t>c</w:t>
      </w:r>
      <w:r w:rsidR="00E56D15">
        <w:t>are Capacity System</w:t>
      </w:r>
      <w:r w:rsidR="00C7498F">
        <w:t xml:space="preserve"> (HCS)</w:t>
      </w:r>
      <w:r w:rsidR="006237AE">
        <w:t>,</w:t>
      </w:r>
      <w:r w:rsidR="00E56D15">
        <w:t xml:space="preserve"> </w:t>
      </w:r>
      <w:r>
        <w:t xml:space="preserve">developed by </w:t>
      </w:r>
      <w:r w:rsidR="00472EB2">
        <w:t>Apprise, an affiliate of the</w:t>
      </w:r>
      <w:r>
        <w:t xml:space="preserve"> Hospital Association of Oregon. </w:t>
      </w:r>
    </w:p>
    <w:p w14:paraId="18D394F0" w14:textId="77777777" w:rsidR="008D4179" w:rsidRDefault="008D4179" w:rsidP="008D4179">
      <w:pPr>
        <w:spacing w:after="0" w:line="240" w:lineRule="auto"/>
      </w:pPr>
    </w:p>
    <w:p w14:paraId="5CFA9A4B" w14:textId="6249CB8D" w:rsidR="003230D3" w:rsidRPr="009C61D9" w:rsidRDefault="003230D3" w:rsidP="008D4179">
      <w:pPr>
        <w:spacing w:after="0" w:line="240" w:lineRule="auto"/>
        <w:rPr>
          <w:b/>
          <w:bCs/>
          <w:u w:val="single"/>
        </w:rPr>
      </w:pPr>
      <w:r w:rsidRPr="009C61D9">
        <w:rPr>
          <w:b/>
          <w:bCs/>
          <w:u w:val="single"/>
        </w:rPr>
        <w:t>Background</w:t>
      </w:r>
      <w:r w:rsidR="00E74D75" w:rsidRPr="009C61D9">
        <w:rPr>
          <w:b/>
          <w:bCs/>
          <w:u w:val="single"/>
        </w:rPr>
        <w:t xml:space="preserve"> on </w:t>
      </w:r>
      <w:r w:rsidR="009C61D9">
        <w:rPr>
          <w:b/>
          <w:bCs/>
          <w:u w:val="single"/>
        </w:rPr>
        <w:t>HCS</w:t>
      </w:r>
    </w:p>
    <w:p w14:paraId="3129EE71" w14:textId="477127E1" w:rsidR="009C61D9" w:rsidRDefault="00B812A1" w:rsidP="008D4179">
      <w:pPr>
        <w:spacing w:after="0" w:line="240" w:lineRule="auto"/>
      </w:pPr>
      <w:r>
        <w:t xml:space="preserve">In </w:t>
      </w:r>
      <w:r w:rsidR="00262130">
        <w:t>2021</w:t>
      </w:r>
      <w:r>
        <w:t>, r</w:t>
      </w:r>
      <w:r w:rsidR="008D4179" w:rsidRPr="008D4179">
        <w:t xml:space="preserve">ealizing the need to </w:t>
      </w:r>
      <w:r w:rsidR="008D4179">
        <w:t xml:space="preserve">understand the capacity of the hospital care system and </w:t>
      </w:r>
      <w:r w:rsidR="008D4179" w:rsidRPr="008D4179">
        <w:t xml:space="preserve">coordinate </w:t>
      </w:r>
      <w:r w:rsidR="008D4179">
        <w:t xml:space="preserve">activities </w:t>
      </w:r>
      <w:r w:rsidR="008D4179" w:rsidRPr="008D4179">
        <w:t>across hospitals, a group of health systems in Oregon agreed to devel</w:t>
      </w:r>
      <w:r w:rsidR="008D4179">
        <w:t>o</w:t>
      </w:r>
      <w:r w:rsidR="008D4179" w:rsidRPr="008D4179">
        <w:t>p a real-time bed</w:t>
      </w:r>
      <w:r w:rsidR="008D4179">
        <w:t xml:space="preserve"> </w:t>
      </w:r>
      <w:r w:rsidR="008D4179" w:rsidRPr="008D4179">
        <w:t>capacity system</w:t>
      </w:r>
      <w:r w:rsidR="00DA0BBE">
        <w:t xml:space="preserve">. </w:t>
      </w:r>
    </w:p>
    <w:p w14:paraId="7F869730" w14:textId="77777777" w:rsidR="009C61D9" w:rsidRDefault="009C61D9" w:rsidP="008D4179">
      <w:pPr>
        <w:spacing w:after="0" w:line="240" w:lineRule="auto"/>
      </w:pPr>
    </w:p>
    <w:p w14:paraId="229FA401" w14:textId="6594BD67" w:rsidR="009C61D9" w:rsidRPr="008D4179" w:rsidRDefault="009C61D9" w:rsidP="009C61D9">
      <w:pPr>
        <w:spacing w:after="0" w:line="240" w:lineRule="auto"/>
      </w:pPr>
      <w:r w:rsidRPr="000E1A20">
        <w:t>The</w:t>
      </w:r>
      <w:r>
        <w:t xml:space="preserve"> </w:t>
      </w:r>
      <w:r w:rsidRPr="000E1A20">
        <w:t>HCS captures and shares real-time data on bed capacity trends, peak occupancy rates, divert status, and other critical metrics.</w:t>
      </w:r>
      <w:r>
        <w:t xml:space="preserve"> </w:t>
      </w:r>
      <w:r w:rsidRPr="00FE074C">
        <w:t>Data is securely and automatically sent from the electronic health records (EHR) of participating hospital</w:t>
      </w:r>
      <w:r w:rsidR="002F69FE">
        <w:t>s</w:t>
      </w:r>
      <w:r w:rsidR="008574A8">
        <w:t xml:space="preserve">. The data </w:t>
      </w:r>
      <w:r w:rsidRPr="000E1A20">
        <w:t>provid</w:t>
      </w:r>
      <w:r w:rsidR="008574A8">
        <w:t>e</w:t>
      </w:r>
      <w:r w:rsidRPr="000E1A20">
        <w:t xml:space="preserve"> </w:t>
      </w:r>
      <w:r w:rsidR="008574A8">
        <w:t xml:space="preserve">crucial information to </w:t>
      </w:r>
      <w:r w:rsidRPr="000E1A20">
        <w:t>health care providers and administrators, enabling them to make day-to-day, data-driven decisions.</w:t>
      </w:r>
      <w:r>
        <w:t xml:space="preserve"> </w:t>
      </w:r>
      <w:r w:rsidRPr="00FE074C">
        <w:t>All data feeds are fully automated, closely monitored</w:t>
      </w:r>
      <w:r w:rsidR="00AD727E">
        <w:t xml:space="preserve"> by Apprise,</w:t>
      </w:r>
      <w:r w:rsidRPr="00FE074C">
        <w:t xml:space="preserve"> and completely secure.</w:t>
      </w:r>
      <w:r>
        <w:t xml:space="preserve"> In addition to more reliable and up-to-date data, t</w:t>
      </w:r>
      <w:r w:rsidRPr="008D4179">
        <w:t xml:space="preserve">he system </w:t>
      </w:r>
      <w:r>
        <w:t xml:space="preserve">does not require any </w:t>
      </w:r>
      <w:r w:rsidRPr="008D4179">
        <w:t>manual reporting</w:t>
      </w:r>
      <w:r>
        <w:t xml:space="preserve"> of bed capacity data, reducing the</w:t>
      </w:r>
      <w:r w:rsidRPr="008D4179">
        <w:t xml:space="preserve"> burden on hospital</w:t>
      </w:r>
      <w:r>
        <w:t xml:space="preserve"> staff and improving the ability of hospitals to manage and coordinate patient surges. </w:t>
      </w:r>
      <w:r w:rsidR="00DC751A">
        <w:t>In addition, n</w:t>
      </w:r>
      <w:r w:rsidR="00DC751A" w:rsidRPr="008D4179">
        <w:t xml:space="preserve">o </w:t>
      </w:r>
      <w:proofErr w:type="gramStart"/>
      <w:r w:rsidR="00DC751A" w:rsidRPr="008D4179">
        <w:t>personally</w:t>
      </w:r>
      <w:proofErr w:type="gramEnd"/>
      <w:r w:rsidR="00DC751A" w:rsidRPr="008D4179">
        <w:t xml:space="preserve"> identifying or personal</w:t>
      </w:r>
      <w:r w:rsidR="00DC751A">
        <w:t xml:space="preserve"> </w:t>
      </w:r>
      <w:r w:rsidR="00DC751A" w:rsidRPr="008D4179">
        <w:t>health information is included</w:t>
      </w:r>
      <w:r w:rsidR="00EA7A8E">
        <w:t>, and</w:t>
      </w:r>
      <w:r>
        <w:t xml:space="preserve"> t</w:t>
      </w:r>
      <w:r w:rsidRPr="008D4179">
        <w:t>h</w:t>
      </w:r>
      <w:r>
        <w:t xml:space="preserve">e automated system fulfills any </w:t>
      </w:r>
      <w:r w:rsidRPr="008D4179">
        <w:t>federal reporting for hospitals.</w:t>
      </w:r>
    </w:p>
    <w:p w14:paraId="616375EE" w14:textId="77777777" w:rsidR="009C61D9" w:rsidRDefault="009C61D9" w:rsidP="009C61D9">
      <w:pPr>
        <w:spacing w:after="0" w:line="240" w:lineRule="auto"/>
      </w:pPr>
    </w:p>
    <w:p w14:paraId="37625BB1" w14:textId="107CCD9A" w:rsidR="008D4179" w:rsidRDefault="009C61D9" w:rsidP="008D4179">
      <w:pPr>
        <w:spacing w:after="0" w:line="240" w:lineRule="auto"/>
      </w:pPr>
      <w:r>
        <w:t>HCS</w:t>
      </w:r>
      <w:r w:rsidR="00423444">
        <w:t xml:space="preserve"> </w:t>
      </w:r>
      <w:r w:rsidR="00B812A1">
        <w:t xml:space="preserve">has been implemented by all </w:t>
      </w:r>
      <w:r w:rsidR="008D4179">
        <w:t>of Oregon’s hospitals</w:t>
      </w:r>
      <w:r w:rsidR="00423444">
        <w:t xml:space="preserve"> with</w:t>
      </w:r>
      <w:r w:rsidR="00B812A1">
        <w:t xml:space="preserve"> </w:t>
      </w:r>
      <w:r w:rsidR="008D4179">
        <w:t>the following outcomes:</w:t>
      </w:r>
    </w:p>
    <w:p w14:paraId="4C930612" w14:textId="77777777" w:rsidR="008D4179" w:rsidRDefault="008D4179" w:rsidP="008D4179">
      <w:pPr>
        <w:spacing w:after="0" w:line="240" w:lineRule="auto"/>
      </w:pPr>
    </w:p>
    <w:p w14:paraId="6F02E234" w14:textId="4E9A030B" w:rsidR="008D4179" w:rsidRDefault="003D630B" w:rsidP="00637711">
      <w:pPr>
        <w:pStyle w:val="ListParagraph"/>
        <w:numPr>
          <w:ilvl w:val="0"/>
          <w:numId w:val="1"/>
        </w:numPr>
        <w:spacing w:after="0" w:line="240" w:lineRule="auto"/>
      </w:pPr>
      <w:r>
        <w:t>A d</w:t>
      </w:r>
      <w:r w:rsidR="008D4179" w:rsidRPr="008D4179">
        <w:t>ecrease</w:t>
      </w:r>
      <w:r w:rsidR="008D4179">
        <w:t xml:space="preserve"> in the</w:t>
      </w:r>
      <w:r w:rsidR="008D4179" w:rsidRPr="008D4179">
        <w:t xml:space="preserve"> average patient transfer time</w:t>
      </w:r>
      <w:r w:rsidR="008D4179">
        <w:t xml:space="preserve"> </w:t>
      </w:r>
      <w:r w:rsidR="008D4179" w:rsidRPr="008D4179">
        <w:t xml:space="preserve">from 20 to </w:t>
      </w:r>
      <w:r w:rsidR="00CD248B">
        <w:t>4.5</w:t>
      </w:r>
      <w:r w:rsidR="008D4179" w:rsidRPr="008D4179">
        <w:t xml:space="preserve"> hours, sav</w:t>
      </w:r>
      <w:r w:rsidR="008D4179">
        <w:t>ing</w:t>
      </w:r>
      <w:r w:rsidR="008D4179" w:rsidRPr="008D4179">
        <w:t xml:space="preserve"> hospitals </w:t>
      </w:r>
      <w:r w:rsidR="008D4179">
        <w:t xml:space="preserve">over </w:t>
      </w:r>
      <w:r w:rsidR="008D4179" w:rsidRPr="008D4179">
        <w:t>45</w:t>
      </w:r>
      <w:r w:rsidR="008D4179">
        <w:t>,000 staff</w:t>
      </w:r>
      <w:r w:rsidR="008D4179" w:rsidRPr="008D4179">
        <w:t xml:space="preserve"> hours</w:t>
      </w:r>
      <w:r w:rsidR="00A21C0D">
        <w:t>.</w:t>
      </w:r>
      <w:r w:rsidR="00637711">
        <w:t xml:space="preserve"> </w:t>
      </w:r>
      <w:r w:rsidR="00A21C0D">
        <w:t>T</w:t>
      </w:r>
      <w:r w:rsidR="00637711">
        <w:t>he data available through the system has resulted in r</w:t>
      </w:r>
      <w:r w:rsidR="00637711" w:rsidRPr="008D4179">
        <w:t>educ</w:t>
      </w:r>
      <w:r w:rsidR="00637711">
        <w:t>tions in</w:t>
      </w:r>
      <w:r w:rsidR="00637711" w:rsidRPr="008D4179">
        <w:t xml:space="preserve"> the time and work </w:t>
      </w:r>
      <w:r w:rsidR="00637711">
        <w:t xml:space="preserve">necessary </w:t>
      </w:r>
      <w:r w:rsidR="00637711" w:rsidRPr="008D4179">
        <w:t>to find an available and appropriate bed for a patient transfer and accept</w:t>
      </w:r>
      <w:r w:rsidR="00637711">
        <w:t xml:space="preserve"> </w:t>
      </w:r>
      <w:r w:rsidR="00637711" w:rsidRPr="008D4179">
        <w:t>patient transfers</w:t>
      </w:r>
      <w:r w:rsidR="00637711">
        <w:t xml:space="preserve"> because </w:t>
      </w:r>
      <w:r w:rsidR="00CD248B">
        <w:t>staff are focused on hospitals with the appropriate bed availability.</w:t>
      </w:r>
    </w:p>
    <w:p w14:paraId="136C0989" w14:textId="2BADA353" w:rsidR="00FB4E0C" w:rsidRPr="008D4179" w:rsidRDefault="00FB4E0C" w:rsidP="00FB4E0C">
      <w:pPr>
        <w:pStyle w:val="ListParagraph"/>
        <w:numPr>
          <w:ilvl w:val="0"/>
          <w:numId w:val="1"/>
        </w:numPr>
        <w:spacing w:after="0" w:line="240" w:lineRule="auto"/>
      </w:pPr>
      <w:r w:rsidRPr="008D4179">
        <w:t>Improve</w:t>
      </w:r>
      <w:r w:rsidR="00CD0119">
        <w:t>ments in</w:t>
      </w:r>
      <w:r w:rsidRPr="008D4179">
        <w:t xml:space="preserve"> day-to-day operations</w:t>
      </w:r>
      <w:r w:rsidR="00CD0119">
        <w:t xml:space="preserve"> such as </w:t>
      </w:r>
      <w:r w:rsidRPr="008D4179">
        <w:t xml:space="preserve">interfacility transfers and </w:t>
      </w:r>
      <w:r w:rsidR="00CD0119">
        <w:t xml:space="preserve">regional </w:t>
      </w:r>
      <w:r w:rsidRPr="008D4179">
        <w:t>load balancing</w:t>
      </w:r>
      <w:r w:rsidR="00DE3826">
        <w:t xml:space="preserve"> </w:t>
      </w:r>
      <w:r w:rsidR="00B059D8">
        <w:t>—</w:t>
      </w:r>
      <w:r w:rsidR="00DE3826">
        <w:t xml:space="preserve"> </w:t>
      </w:r>
      <w:r w:rsidR="007B4780">
        <w:t xml:space="preserve">since the system automatically updates, hospitals in Oregon do not need to manually </w:t>
      </w:r>
      <w:r w:rsidR="000D46DE">
        <w:t>input data, which has reduced staff burden during times of emergency.</w:t>
      </w:r>
    </w:p>
    <w:p w14:paraId="39C70507" w14:textId="4AED8416" w:rsidR="003230D3" w:rsidRDefault="00DE3826" w:rsidP="008D417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Better </w:t>
      </w:r>
      <w:r w:rsidR="00011BA7">
        <w:t xml:space="preserve">information is available to hospitals and the </w:t>
      </w:r>
      <w:r w:rsidR="00274E18">
        <w:t xml:space="preserve">state </w:t>
      </w:r>
      <w:r w:rsidR="009B4841">
        <w:t>—</w:t>
      </w:r>
      <w:r w:rsidR="00011BA7">
        <w:t xml:space="preserve"> r</w:t>
      </w:r>
      <w:r w:rsidR="003230D3">
        <w:t>emov</w:t>
      </w:r>
      <w:r w:rsidR="00011BA7">
        <w:t>ing</w:t>
      </w:r>
      <w:r w:rsidR="003230D3">
        <w:t xml:space="preserve"> </w:t>
      </w:r>
      <w:r w:rsidR="00011BA7">
        <w:t xml:space="preserve">the </w:t>
      </w:r>
      <w:r w:rsidR="003230D3">
        <w:t>manual reporting of bed capacity</w:t>
      </w:r>
      <w:r w:rsidR="00011BA7">
        <w:t xml:space="preserve">, </w:t>
      </w:r>
      <w:r>
        <w:t xml:space="preserve">due to the automatic refreshing of data through hospitals’ electronic health record systems, </w:t>
      </w:r>
      <w:r w:rsidR="003230D3">
        <w:t>result</w:t>
      </w:r>
      <w:r>
        <w:t>ed</w:t>
      </w:r>
      <w:r w:rsidR="003230D3">
        <w:t xml:space="preserve"> in </w:t>
      </w:r>
      <w:r>
        <w:t xml:space="preserve">more timely </w:t>
      </w:r>
      <w:r w:rsidR="003230D3">
        <w:t>information</w:t>
      </w:r>
      <w:r w:rsidR="00011BA7">
        <w:t xml:space="preserve">. As such, </w:t>
      </w:r>
      <w:r w:rsidR="003230D3">
        <w:t xml:space="preserve">hospitals and </w:t>
      </w:r>
      <w:r w:rsidR="008D4179" w:rsidRPr="008D4179">
        <w:t xml:space="preserve">government </w:t>
      </w:r>
      <w:r w:rsidR="003230D3">
        <w:t>officials</w:t>
      </w:r>
      <w:r w:rsidR="00D600D5">
        <w:t xml:space="preserve"> </w:t>
      </w:r>
      <w:r>
        <w:t>were able to</w:t>
      </w:r>
      <w:r w:rsidR="00D600D5">
        <w:t xml:space="preserve"> coordinate and manage </w:t>
      </w:r>
      <w:r w:rsidR="0057356F">
        <w:t>surges in hospitalization</w:t>
      </w:r>
      <w:r>
        <w:t xml:space="preserve"> during the last year of the COVID-19 Public Health Emergency </w:t>
      </w:r>
    </w:p>
    <w:p w14:paraId="5095F109" w14:textId="77777777" w:rsidR="001B7F37" w:rsidRDefault="001B7F37" w:rsidP="001B7F37">
      <w:pPr>
        <w:pStyle w:val="ListParagraph"/>
        <w:spacing w:after="0" w:line="240" w:lineRule="auto"/>
      </w:pPr>
    </w:p>
    <w:p w14:paraId="7B6BDDB3" w14:textId="03D40501" w:rsidR="00AD148F" w:rsidRDefault="003230D3" w:rsidP="00AD148F">
      <w:pPr>
        <w:spacing w:after="0" w:line="240" w:lineRule="auto"/>
      </w:pPr>
      <w:r w:rsidRPr="003230D3">
        <w:t xml:space="preserve">Access to this data </w:t>
      </w:r>
      <w:r w:rsidR="001B7F37">
        <w:t xml:space="preserve">continues to </w:t>
      </w:r>
      <w:r w:rsidRPr="003230D3">
        <w:t>enable</w:t>
      </w:r>
      <w:r w:rsidR="001B7F37">
        <w:t xml:space="preserve"> the </w:t>
      </w:r>
      <w:r w:rsidRPr="003230D3">
        <w:t xml:space="preserve">efficient distribution of patients within the hospital </w:t>
      </w:r>
      <w:r>
        <w:t xml:space="preserve">care delivery </w:t>
      </w:r>
      <w:r w:rsidRPr="003230D3">
        <w:t>system in times of surging hospital use and in the inter-crisis periods where lower</w:t>
      </w:r>
      <w:r w:rsidR="0038426F">
        <w:t>-</w:t>
      </w:r>
      <w:r w:rsidRPr="003230D3">
        <w:t>level, variable demand continues to stress the hospital network</w:t>
      </w:r>
      <w:r w:rsidR="006E06F4" w:rsidRPr="003230D3">
        <w:t xml:space="preserve">. </w:t>
      </w:r>
      <w:r w:rsidR="008D4179" w:rsidRPr="008D4179">
        <w:t xml:space="preserve">Due to </w:t>
      </w:r>
      <w:r w:rsidR="001E2723">
        <w:t xml:space="preserve">the </w:t>
      </w:r>
      <w:r w:rsidR="004966C8">
        <w:t>success demonstrated</w:t>
      </w:r>
      <w:r w:rsidR="003F7B84">
        <w:t xml:space="preserve"> </w:t>
      </w:r>
      <w:r w:rsidR="0028317A">
        <w:t>in</w:t>
      </w:r>
      <w:r w:rsidR="008D4179" w:rsidRPr="008D4179">
        <w:t xml:space="preserve"> Oregon</w:t>
      </w:r>
      <w:r w:rsidR="0028317A">
        <w:t>,</w:t>
      </w:r>
      <w:r w:rsidR="008D4179" w:rsidRPr="008D4179">
        <w:t xml:space="preserve"> </w:t>
      </w:r>
      <w:r>
        <w:t>Apprise</w:t>
      </w:r>
      <w:r w:rsidR="008D4179" w:rsidRPr="008D4179">
        <w:t xml:space="preserve"> has been named a Resource Hub to the Centers for</w:t>
      </w:r>
      <w:r w:rsidR="008D4179">
        <w:t xml:space="preserve"> </w:t>
      </w:r>
      <w:r w:rsidR="008D4179" w:rsidRPr="008D4179">
        <w:t>Disease Control and Prevention</w:t>
      </w:r>
      <w:r w:rsidR="003F7B84">
        <w:t>.</w:t>
      </w:r>
    </w:p>
    <w:p w14:paraId="475AB3F5" w14:textId="77777777" w:rsidR="003F7B84" w:rsidRDefault="003F7B84" w:rsidP="00AD148F">
      <w:pPr>
        <w:spacing w:after="0" w:line="240" w:lineRule="auto"/>
      </w:pPr>
    </w:p>
    <w:p w14:paraId="347D2EE9" w14:textId="36B00649" w:rsidR="008D4179" w:rsidRPr="00702AF9" w:rsidRDefault="001E7B7E" w:rsidP="008D4179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Cal</w:t>
      </w:r>
      <w:r w:rsidR="006A6DE6">
        <w:rPr>
          <w:b/>
          <w:bCs/>
          <w:u w:val="single"/>
        </w:rPr>
        <w:t>ifornia’s</w:t>
      </w:r>
      <w:r w:rsidR="00177D81">
        <w:rPr>
          <w:b/>
          <w:bCs/>
          <w:u w:val="single"/>
        </w:rPr>
        <w:t xml:space="preserve"> Activities and Plans for 2025</w:t>
      </w:r>
    </w:p>
    <w:p w14:paraId="224D779B" w14:textId="69F38F10" w:rsidR="002934C5" w:rsidRDefault="0072683F" w:rsidP="008D4179">
      <w:pPr>
        <w:spacing w:after="0" w:line="240" w:lineRule="auto"/>
      </w:pPr>
      <w:r>
        <w:t xml:space="preserve">In 2024, </w:t>
      </w:r>
      <w:r w:rsidR="00FD5572">
        <w:t>CDPH</w:t>
      </w:r>
      <w:r w:rsidR="00226001" w:rsidRPr="003230D3">
        <w:t xml:space="preserve"> received </w:t>
      </w:r>
      <w:r w:rsidR="00226001">
        <w:t xml:space="preserve">the authority and </w:t>
      </w:r>
      <w:r w:rsidR="00226001" w:rsidRPr="003230D3">
        <w:t xml:space="preserve">funding to </w:t>
      </w:r>
      <w:r w:rsidR="00226001">
        <w:t xml:space="preserve">implement </w:t>
      </w:r>
      <w:r w:rsidR="00226001" w:rsidRPr="003230D3">
        <w:t>a real-time</w:t>
      </w:r>
      <w:r w:rsidR="00B75E27">
        <w:t xml:space="preserve"> h</w:t>
      </w:r>
      <w:r w:rsidR="00226001" w:rsidRPr="003230D3">
        <w:t xml:space="preserve">ospital </w:t>
      </w:r>
      <w:r w:rsidR="00B75E27">
        <w:t>b</w:t>
      </w:r>
      <w:r w:rsidR="00226001" w:rsidRPr="003230D3">
        <w:t xml:space="preserve">ed </w:t>
      </w:r>
      <w:r w:rsidR="00B75E27">
        <w:t>c</w:t>
      </w:r>
      <w:r w:rsidR="00226001" w:rsidRPr="003230D3">
        <w:t>apacity system</w:t>
      </w:r>
      <w:r w:rsidR="00226001">
        <w:t xml:space="preserve"> </w:t>
      </w:r>
      <w:r>
        <w:t xml:space="preserve">through </w:t>
      </w:r>
      <w:r w:rsidRPr="00E50F13">
        <w:t xml:space="preserve">AB </w:t>
      </w:r>
      <w:r w:rsidR="00D71F36" w:rsidRPr="00E50F13">
        <w:t>177</w:t>
      </w:r>
      <w:r w:rsidRPr="00E50F13">
        <w:t xml:space="preserve"> </w:t>
      </w:r>
      <w:r w:rsidR="00226001">
        <w:t xml:space="preserve">and will be working with </w:t>
      </w:r>
      <w:r w:rsidR="00947C2E">
        <w:t xml:space="preserve">the </w:t>
      </w:r>
      <w:r w:rsidR="00226001">
        <w:t xml:space="preserve">Hospital Association of Oregon to implement </w:t>
      </w:r>
      <w:r w:rsidR="009D4A01">
        <w:t xml:space="preserve">the </w:t>
      </w:r>
      <w:r w:rsidR="00226001">
        <w:t>Apprise</w:t>
      </w:r>
      <w:r w:rsidR="00B75E27">
        <w:t xml:space="preserve"> HCS</w:t>
      </w:r>
      <w:r w:rsidR="00226001">
        <w:t>.</w:t>
      </w:r>
      <w:r>
        <w:t xml:space="preserve"> </w:t>
      </w:r>
      <w:r w:rsidR="0058351C">
        <w:t xml:space="preserve">The </w:t>
      </w:r>
      <w:r w:rsidR="0023338B">
        <w:t xml:space="preserve">state’s </w:t>
      </w:r>
      <w:r w:rsidR="00363A33">
        <w:t>goal is</w:t>
      </w:r>
      <w:r w:rsidR="0058351C">
        <w:t xml:space="preserve"> to</w:t>
      </w:r>
      <w:r w:rsidR="00363A33">
        <w:t xml:space="preserve"> have this data </w:t>
      </w:r>
      <w:r w:rsidR="008D4179" w:rsidRPr="008D4179">
        <w:t xml:space="preserve">to monitor hospital surge </w:t>
      </w:r>
      <w:r w:rsidR="0023533A">
        <w:t>and system capacity</w:t>
      </w:r>
      <w:r w:rsidR="001D7445">
        <w:t xml:space="preserve"> to help with developing policies, understand</w:t>
      </w:r>
      <w:r w:rsidR="002513C3">
        <w:t>ing</w:t>
      </w:r>
      <w:r w:rsidR="001D7445">
        <w:t xml:space="preserve"> regional needs, and position</w:t>
      </w:r>
      <w:r w:rsidR="002513C3">
        <w:t>ing</w:t>
      </w:r>
      <w:r w:rsidR="001D7445">
        <w:t xml:space="preserve"> resources, as appropriate</w:t>
      </w:r>
      <w:r w:rsidR="008D4179" w:rsidRPr="008D4179">
        <w:t xml:space="preserve">. </w:t>
      </w:r>
      <w:r w:rsidR="001D7445">
        <w:t xml:space="preserve">It is important to note that </w:t>
      </w:r>
      <w:r w:rsidR="0058351C">
        <w:t xml:space="preserve">CDPH and related state and local agencies, however, </w:t>
      </w:r>
      <w:r w:rsidR="008D4179" w:rsidRPr="008D4179">
        <w:t>will</w:t>
      </w:r>
      <w:r w:rsidR="008D4179">
        <w:t xml:space="preserve"> </w:t>
      </w:r>
      <w:r w:rsidR="008D4179" w:rsidRPr="008D4179">
        <w:t xml:space="preserve">continue to follow </w:t>
      </w:r>
      <w:r w:rsidR="0023533A">
        <w:t xml:space="preserve">the </w:t>
      </w:r>
      <w:r w:rsidR="008D4179" w:rsidRPr="008D4179">
        <w:t>Standardized Emergency Management System principles and will not take any action at the</w:t>
      </w:r>
      <w:r w:rsidR="008D4179">
        <w:t xml:space="preserve"> </w:t>
      </w:r>
      <w:r w:rsidR="008D4179" w:rsidRPr="008D4179">
        <w:t xml:space="preserve">local level unless this is specifically requested by </w:t>
      </w:r>
      <w:r w:rsidR="0058351C">
        <w:t>local</w:t>
      </w:r>
      <w:r w:rsidR="008D4179" w:rsidRPr="008D4179">
        <w:t xml:space="preserve"> authorities. Barring the rare instance of a necessary</w:t>
      </w:r>
      <w:r w:rsidR="008D4179">
        <w:t xml:space="preserve"> </w:t>
      </w:r>
      <w:r w:rsidR="008D4179" w:rsidRPr="008D4179">
        <w:t>public health order or</w:t>
      </w:r>
      <w:r w:rsidR="00762244">
        <w:t xml:space="preserve"> a</w:t>
      </w:r>
      <w:r w:rsidR="008D4179" w:rsidRPr="008D4179">
        <w:t xml:space="preserve"> </w:t>
      </w:r>
      <w:r w:rsidR="00D34413">
        <w:t>g</w:t>
      </w:r>
      <w:r w:rsidR="00D34413" w:rsidRPr="008D4179">
        <w:t xml:space="preserve">overnor’s </w:t>
      </w:r>
      <w:r w:rsidR="008D4179" w:rsidRPr="008D4179">
        <w:t>emergency order, facilities will maintain autonomy around patient</w:t>
      </w:r>
      <w:r w:rsidR="008D4179">
        <w:t xml:space="preserve"> </w:t>
      </w:r>
      <w:r w:rsidR="008D4179" w:rsidRPr="008D4179">
        <w:t>transfer</w:t>
      </w:r>
      <w:r w:rsidR="00B33E8F">
        <w:t xml:space="preserve"> and </w:t>
      </w:r>
      <w:r w:rsidR="008D4179" w:rsidRPr="008D4179">
        <w:t>acceptance decisions.</w:t>
      </w:r>
    </w:p>
    <w:p w14:paraId="1C0E6056" w14:textId="77777777" w:rsidR="00FB4E0C" w:rsidRDefault="00FB4E0C" w:rsidP="008D4179">
      <w:pPr>
        <w:spacing w:after="0" w:line="240" w:lineRule="auto"/>
      </w:pPr>
    </w:p>
    <w:p w14:paraId="58BD19DF" w14:textId="77777777" w:rsidR="000B59E2" w:rsidRPr="0072683F" w:rsidRDefault="000B59E2" w:rsidP="000B59E2">
      <w:pPr>
        <w:spacing w:after="0" w:line="240" w:lineRule="auto"/>
        <w:rPr>
          <w:i/>
          <w:iCs/>
        </w:rPr>
      </w:pPr>
      <w:r w:rsidRPr="0072683F">
        <w:rPr>
          <w:i/>
          <w:iCs/>
        </w:rPr>
        <w:t>What will be required of hospitals to implement the system?</w:t>
      </w:r>
    </w:p>
    <w:p w14:paraId="43E4FED1" w14:textId="0C934B61" w:rsidR="0072683F" w:rsidRDefault="000B59E2" w:rsidP="0072683F">
      <w:pPr>
        <w:spacing w:after="0" w:line="240" w:lineRule="auto"/>
      </w:pPr>
      <w:r w:rsidRPr="008D4179">
        <w:t>Apprise will work with hospitals to create a flat file export of bed availability</w:t>
      </w:r>
      <w:r>
        <w:t xml:space="preserve"> </w:t>
      </w:r>
      <w:r w:rsidRPr="008D4179">
        <w:t xml:space="preserve">from their </w:t>
      </w:r>
      <w:r w:rsidR="000D0444">
        <w:t>EHR</w:t>
      </w:r>
      <w:r>
        <w:t xml:space="preserve"> system </w:t>
      </w:r>
      <w:r w:rsidRPr="008D4179">
        <w:t xml:space="preserve">or a data push using an </w:t>
      </w:r>
      <w:r w:rsidR="00D1197E">
        <w:t xml:space="preserve">application programming interface </w:t>
      </w:r>
      <w:r>
        <w:t>(</w:t>
      </w:r>
      <w:r w:rsidRPr="008D4179">
        <w:t>API</w:t>
      </w:r>
      <w:r>
        <w:t>), which is a connection between computer programs</w:t>
      </w:r>
      <w:r w:rsidRPr="008D4179">
        <w:t>. The software solution then ingests and organizes th</w:t>
      </w:r>
      <w:r>
        <w:t>e</w:t>
      </w:r>
      <w:r w:rsidRPr="008D4179">
        <w:t xml:space="preserve"> data on a</w:t>
      </w:r>
      <w:r>
        <w:t xml:space="preserve"> </w:t>
      </w:r>
      <w:r w:rsidRPr="008D4179">
        <w:t xml:space="preserve">dashboard showing unit-level bed capacity </w:t>
      </w:r>
      <w:r w:rsidR="00FD5572">
        <w:t xml:space="preserve">will be </w:t>
      </w:r>
      <w:r w:rsidRPr="008D4179">
        <w:t>broken down by region, county, and hospital.</w:t>
      </w:r>
      <w:r>
        <w:t xml:space="preserve"> </w:t>
      </w:r>
      <w:r w:rsidRPr="008D4179">
        <w:t xml:space="preserve">The data </w:t>
      </w:r>
      <w:r w:rsidR="004672A5">
        <w:t>o</w:t>
      </w:r>
      <w:r w:rsidRPr="008D4179">
        <w:t xml:space="preserve">n this dashboard is </w:t>
      </w:r>
      <w:r w:rsidR="00FD5572">
        <w:t xml:space="preserve">automatically </w:t>
      </w:r>
      <w:r w:rsidRPr="008D4179">
        <w:t xml:space="preserve">updated every 15 minutes. </w:t>
      </w:r>
      <w:bookmarkStart w:id="0" w:name="_Hlk185427693"/>
      <w:r w:rsidR="0072683F" w:rsidRPr="008D4179">
        <w:t xml:space="preserve">Apprise estimates that </w:t>
      </w:r>
      <w:r w:rsidR="00FD5572">
        <w:t xml:space="preserve">it will take </w:t>
      </w:r>
      <w:r w:rsidR="0072683F" w:rsidRPr="008D4179">
        <w:t xml:space="preserve">hospitals </w:t>
      </w:r>
      <w:r w:rsidR="00FD5572">
        <w:t xml:space="preserve">approximately </w:t>
      </w:r>
      <w:r w:rsidR="00F63A2B">
        <w:t>two</w:t>
      </w:r>
      <w:r w:rsidR="00F63A2B" w:rsidRPr="008D4179">
        <w:t xml:space="preserve"> </w:t>
      </w:r>
      <w:r w:rsidR="0072683F" w:rsidRPr="008D4179">
        <w:t>weeks to</w:t>
      </w:r>
      <w:r w:rsidR="004672A5">
        <w:t xml:space="preserve"> </w:t>
      </w:r>
      <w:r w:rsidR="0081371F" w:rsidRPr="008D4179">
        <w:t>onboard</w:t>
      </w:r>
      <w:r w:rsidR="0072683F" w:rsidRPr="008D4179">
        <w:t xml:space="preserve"> the </w:t>
      </w:r>
      <w:r w:rsidR="004672A5">
        <w:t xml:space="preserve">HCS </w:t>
      </w:r>
      <w:r w:rsidR="0072683F" w:rsidRPr="008D4179">
        <w:t>system.</w:t>
      </w:r>
      <w:r w:rsidR="004672A5">
        <w:t xml:space="preserve"> </w:t>
      </w:r>
      <w:r w:rsidR="00850F08">
        <w:t xml:space="preserve">To facilitate the onboarding process, hospitals will need to designate a technical and clinical lead to work with </w:t>
      </w:r>
      <w:r w:rsidR="0006376E">
        <w:t xml:space="preserve">the </w:t>
      </w:r>
      <w:r w:rsidR="00850F08">
        <w:t>Apprise</w:t>
      </w:r>
      <w:r w:rsidR="0006376E">
        <w:t xml:space="preserve"> team</w:t>
      </w:r>
      <w:r w:rsidR="00165A56">
        <w:t>. Aside from the staff</w:t>
      </w:r>
      <w:r w:rsidR="00F429E3">
        <w:t>’s</w:t>
      </w:r>
      <w:r w:rsidR="00165A56">
        <w:t xml:space="preserve"> time </w:t>
      </w:r>
      <w:r w:rsidR="007341BD">
        <w:t>during the onboarding process</w:t>
      </w:r>
      <w:r w:rsidR="00165A56">
        <w:t>, there are no other costs to hospitals.</w:t>
      </w:r>
    </w:p>
    <w:p w14:paraId="465B9EB9" w14:textId="77777777" w:rsidR="0072683F" w:rsidRDefault="0072683F" w:rsidP="000B59E2">
      <w:pPr>
        <w:spacing w:after="0" w:line="240" w:lineRule="auto"/>
      </w:pPr>
    </w:p>
    <w:bookmarkEnd w:id="0"/>
    <w:p w14:paraId="259078BB" w14:textId="500F83E5" w:rsidR="00FD5572" w:rsidRPr="00FD5572" w:rsidRDefault="00FD5572" w:rsidP="000B59E2">
      <w:pPr>
        <w:spacing w:after="0" w:line="240" w:lineRule="auto"/>
        <w:rPr>
          <w:i/>
          <w:iCs/>
        </w:rPr>
      </w:pPr>
      <w:r>
        <w:rPr>
          <w:i/>
          <w:iCs/>
        </w:rPr>
        <w:t>What will Apprise be responsible for?</w:t>
      </w:r>
    </w:p>
    <w:p w14:paraId="340AE49F" w14:textId="3C968A4B" w:rsidR="000B59E2" w:rsidRDefault="000B59E2" w:rsidP="000B59E2">
      <w:pPr>
        <w:spacing w:after="0" w:line="240" w:lineRule="auto"/>
      </w:pPr>
      <w:r w:rsidRPr="008D4179">
        <w:t xml:space="preserve">Apprise </w:t>
      </w:r>
      <w:r>
        <w:t>will be responsible for</w:t>
      </w:r>
      <w:r w:rsidRPr="008D4179">
        <w:t xml:space="preserve"> monitoring the data connection to ensure updates continue to flow and will</w:t>
      </w:r>
      <w:r>
        <w:t xml:space="preserve"> </w:t>
      </w:r>
      <w:r w:rsidRPr="008D4179">
        <w:t>notify participating hospitals if changes</w:t>
      </w:r>
      <w:r w:rsidR="00B47DBC">
        <w:t xml:space="preserve"> are needed</w:t>
      </w:r>
      <w:r w:rsidRPr="008D4179">
        <w:t xml:space="preserve">. Apprise </w:t>
      </w:r>
      <w:r>
        <w:t xml:space="preserve">will </w:t>
      </w:r>
      <w:r w:rsidRPr="008D4179">
        <w:t xml:space="preserve">onboard hospitals, train users, and </w:t>
      </w:r>
      <w:r>
        <w:t xml:space="preserve">provide </w:t>
      </w:r>
      <w:r w:rsidR="004672A5">
        <w:t xml:space="preserve">ongoing </w:t>
      </w:r>
      <w:r w:rsidRPr="008D4179">
        <w:t>support</w:t>
      </w:r>
      <w:r>
        <w:t xml:space="preserve"> with</w:t>
      </w:r>
      <w:r w:rsidRPr="008D4179">
        <w:t xml:space="preserve"> a virtual help desk.</w:t>
      </w:r>
      <w:r>
        <w:t xml:space="preserve"> </w:t>
      </w:r>
      <w:r w:rsidR="00DC751A">
        <w:t>In addition to CDPH and h</w:t>
      </w:r>
      <w:r w:rsidRPr="008D4179">
        <w:t>ospitals, local/state emergency response agencies, and local/state public health agencies will</w:t>
      </w:r>
      <w:r>
        <w:t xml:space="preserve"> have access to the</w:t>
      </w:r>
      <w:r w:rsidRPr="008D4179">
        <w:t xml:space="preserve"> bed capacity dashboards.</w:t>
      </w:r>
      <w:r w:rsidR="00DC751A">
        <w:t xml:space="preserve"> Further, </w:t>
      </w:r>
      <w:r>
        <w:t>h</w:t>
      </w:r>
      <w:r w:rsidRPr="008D4179">
        <w:t>ospitals will have the ability to pull custom reports and queries to monitor</w:t>
      </w:r>
      <w:r>
        <w:t xml:space="preserve"> </w:t>
      </w:r>
      <w:r w:rsidRPr="008D4179">
        <w:t xml:space="preserve">trends and activity in hospital and regional activity. </w:t>
      </w:r>
    </w:p>
    <w:p w14:paraId="20F16C79" w14:textId="77777777" w:rsidR="000B59E2" w:rsidRPr="008D4179" w:rsidRDefault="000B59E2" w:rsidP="000B59E2">
      <w:pPr>
        <w:spacing w:after="0" w:line="240" w:lineRule="auto"/>
      </w:pPr>
    </w:p>
    <w:p w14:paraId="3EA376A1" w14:textId="14D37F1C" w:rsidR="0028317A" w:rsidRDefault="003E64BA" w:rsidP="008D4179">
      <w:pPr>
        <w:spacing w:after="0" w:line="240" w:lineRule="auto"/>
      </w:pPr>
      <w:r w:rsidRPr="00003BE9">
        <w:rPr>
          <w:b/>
          <w:bCs/>
          <w:u w:val="single"/>
        </w:rPr>
        <w:t>Next Steps</w:t>
      </w:r>
    </w:p>
    <w:p w14:paraId="09C56BD0" w14:textId="2BBABB9C" w:rsidR="00003BE9" w:rsidRDefault="00003BE9" w:rsidP="008D4179">
      <w:pPr>
        <w:spacing w:after="0" w:line="240" w:lineRule="auto"/>
      </w:pPr>
      <w:r>
        <w:t xml:space="preserve">CDPH </w:t>
      </w:r>
      <w:r w:rsidR="000C60DB">
        <w:t xml:space="preserve">is in the process of </w:t>
      </w:r>
      <w:r>
        <w:t>developing regulations and guidance documents</w:t>
      </w:r>
      <w:r w:rsidR="000C60DB">
        <w:t xml:space="preserve"> for hospitals and others</w:t>
      </w:r>
      <w:r>
        <w:t xml:space="preserve">. In addition, CDPH will be convening a </w:t>
      </w:r>
      <w:r w:rsidR="00196891">
        <w:t xml:space="preserve">governance committee </w:t>
      </w:r>
      <w:r>
        <w:t xml:space="preserve">to inform decision making. The </w:t>
      </w:r>
      <w:r w:rsidR="004E7DB2">
        <w:t>c</w:t>
      </w:r>
      <w:r>
        <w:t>ommittee will be composed of CDPH and E</w:t>
      </w:r>
      <w:r w:rsidR="002B7E8C">
        <w:t>mergency Medical Service Authority</w:t>
      </w:r>
      <w:r>
        <w:t xml:space="preserve"> officials, CHA </w:t>
      </w:r>
      <w:r w:rsidR="0080394C">
        <w:t xml:space="preserve">policy staff, and hospital leaders. CDPH expects to convene the </w:t>
      </w:r>
      <w:r w:rsidR="004E7DB2">
        <w:t>c</w:t>
      </w:r>
      <w:r w:rsidR="0080394C">
        <w:t>ommittee in January/February 2025.</w:t>
      </w:r>
    </w:p>
    <w:p w14:paraId="6F87F8C2" w14:textId="77777777" w:rsidR="0080394C" w:rsidRDefault="0080394C" w:rsidP="008D4179">
      <w:pPr>
        <w:spacing w:after="0" w:line="240" w:lineRule="auto"/>
      </w:pPr>
    </w:p>
    <w:p w14:paraId="2FFE74B0" w14:textId="274F6475" w:rsidR="0080394C" w:rsidRPr="00003BE9" w:rsidRDefault="004E7DB2" w:rsidP="008D4179">
      <w:pPr>
        <w:spacing w:after="0" w:line="240" w:lineRule="auto"/>
      </w:pPr>
      <w:r>
        <w:t>C</w:t>
      </w:r>
      <w:r w:rsidR="0080394C">
        <w:t xml:space="preserve">ontact Trina Gonzalez, </w:t>
      </w:r>
      <w:r>
        <w:t>vice president</w:t>
      </w:r>
      <w:r w:rsidR="0080394C">
        <w:t xml:space="preserve">, </w:t>
      </w:r>
      <w:r>
        <w:t xml:space="preserve">policy </w:t>
      </w:r>
      <w:r w:rsidR="0080394C">
        <w:t xml:space="preserve">at </w:t>
      </w:r>
      <w:hyperlink r:id="rId8" w:history="1">
        <w:r w:rsidRPr="00E92003">
          <w:rPr>
            <w:rStyle w:val="Hyperlink"/>
          </w:rPr>
          <w:t>tgonzalez@calhospital.org</w:t>
        </w:r>
      </w:hyperlink>
      <w:r>
        <w:t xml:space="preserve"> with any questions</w:t>
      </w:r>
      <w:r w:rsidR="0080394C">
        <w:t>.</w:t>
      </w:r>
    </w:p>
    <w:sectPr w:rsidR="0080394C" w:rsidRPr="00003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aford">
    <w:charset w:val="00"/>
    <w:family w:val="auto"/>
    <w:pitch w:val="variable"/>
    <w:sig w:usb0="80000003" w:usb1="00000001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24F0F"/>
    <w:multiLevelType w:val="hybridMultilevel"/>
    <w:tmpl w:val="8C0A0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75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79"/>
    <w:rsid w:val="00003BE9"/>
    <w:rsid w:val="00004CD5"/>
    <w:rsid w:val="00011BA7"/>
    <w:rsid w:val="00040B83"/>
    <w:rsid w:val="00062944"/>
    <w:rsid w:val="0006376E"/>
    <w:rsid w:val="000818F3"/>
    <w:rsid w:val="000B59E2"/>
    <w:rsid w:val="000C0609"/>
    <w:rsid w:val="000C60DB"/>
    <w:rsid w:val="000D0444"/>
    <w:rsid w:val="000D4210"/>
    <w:rsid w:val="000D46DE"/>
    <w:rsid w:val="000E1A20"/>
    <w:rsid w:val="00111A79"/>
    <w:rsid w:val="00136BAC"/>
    <w:rsid w:val="001623BC"/>
    <w:rsid w:val="00165A56"/>
    <w:rsid w:val="00167433"/>
    <w:rsid w:val="00177D81"/>
    <w:rsid w:val="001817E4"/>
    <w:rsid w:val="00196891"/>
    <w:rsid w:val="001B7F37"/>
    <w:rsid w:val="001C07C0"/>
    <w:rsid w:val="001D548D"/>
    <w:rsid w:val="001D7445"/>
    <w:rsid w:val="001E2723"/>
    <w:rsid w:val="001E7B7E"/>
    <w:rsid w:val="001E7FD4"/>
    <w:rsid w:val="002136BE"/>
    <w:rsid w:val="00226001"/>
    <w:rsid w:val="0023338B"/>
    <w:rsid w:val="0023533A"/>
    <w:rsid w:val="002433DF"/>
    <w:rsid w:val="002513C3"/>
    <w:rsid w:val="00253877"/>
    <w:rsid w:val="00260A79"/>
    <w:rsid w:val="00262130"/>
    <w:rsid w:val="00274E18"/>
    <w:rsid w:val="0028317A"/>
    <w:rsid w:val="002934C5"/>
    <w:rsid w:val="002960CD"/>
    <w:rsid w:val="002B7E8C"/>
    <w:rsid w:val="002D3E49"/>
    <w:rsid w:val="002F69FE"/>
    <w:rsid w:val="003157CB"/>
    <w:rsid w:val="003178DB"/>
    <w:rsid w:val="003230D3"/>
    <w:rsid w:val="00363A33"/>
    <w:rsid w:val="0038426F"/>
    <w:rsid w:val="003861B0"/>
    <w:rsid w:val="003873FF"/>
    <w:rsid w:val="00390D9B"/>
    <w:rsid w:val="003D630B"/>
    <w:rsid w:val="003E64BA"/>
    <w:rsid w:val="003F7B84"/>
    <w:rsid w:val="0040180A"/>
    <w:rsid w:val="00423444"/>
    <w:rsid w:val="004672A5"/>
    <w:rsid w:val="00472EB2"/>
    <w:rsid w:val="004966C8"/>
    <w:rsid w:val="004C6FD2"/>
    <w:rsid w:val="004E7DB2"/>
    <w:rsid w:val="004F7D77"/>
    <w:rsid w:val="00507CBE"/>
    <w:rsid w:val="00515D83"/>
    <w:rsid w:val="005466D9"/>
    <w:rsid w:val="0057356F"/>
    <w:rsid w:val="0058351C"/>
    <w:rsid w:val="0059554D"/>
    <w:rsid w:val="005A7A85"/>
    <w:rsid w:val="006043E3"/>
    <w:rsid w:val="006237AE"/>
    <w:rsid w:val="00637711"/>
    <w:rsid w:val="00672D73"/>
    <w:rsid w:val="006A6DE6"/>
    <w:rsid w:val="006B278F"/>
    <w:rsid w:val="006D1167"/>
    <w:rsid w:val="006D6703"/>
    <w:rsid w:val="006E06F4"/>
    <w:rsid w:val="00702AF9"/>
    <w:rsid w:val="00714E60"/>
    <w:rsid w:val="0072683F"/>
    <w:rsid w:val="007341BD"/>
    <w:rsid w:val="00762244"/>
    <w:rsid w:val="00764B38"/>
    <w:rsid w:val="00787CDD"/>
    <w:rsid w:val="007A07B3"/>
    <w:rsid w:val="007B4780"/>
    <w:rsid w:val="007E11D8"/>
    <w:rsid w:val="007E1EF5"/>
    <w:rsid w:val="0080394C"/>
    <w:rsid w:val="00806E7C"/>
    <w:rsid w:val="00810760"/>
    <w:rsid w:val="0081371F"/>
    <w:rsid w:val="008161AC"/>
    <w:rsid w:val="00822200"/>
    <w:rsid w:val="00850F08"/>
    <w:rsid w:val="008574A8"/>
    <w:rsid w:val="008B2B5A"/>
    <w:rsid w:val="008D4179"/>
    <w:rsid w:val="00927CD2"/>
    <w:rsid w:val="009407B8"/>
    <w:rsid w:val="00947C2E"/>
    <w:rsid w:val="00974D66"/>
    <w:rsid w:val="009B4841"/>
    <w:rsid w:val="009C61D9"/>
    <w:rsid w:val="009D1F44"/>
    <w:rsid w:val="009D4A01"/>
    <w:rsid w:val="009D6085"/>
    <w:rsid w:val="009F7C34"/>
    <w:rsid w:val="00A113E0"/>
    <w:rsid w:val="00A21C0D"/>
    <w:rsid w:val="00AA111F"/>
    <w:rsid w:val="00AD148F"/>
    <w:rsid w:val="00AD727E"/>
    <w:rsid w:val="00B059D8"/>
    <w:rsid w:val="00B2661A"/>
    <w:rsid w:val="00B33E8F"/>
    <w:rsid w:val="00B47DBC"/>
    <w:rsid w:val="00B524A0"/>
    <w:rsid w:val="00B75E27"/>
    <w:rsid w:val="00B812A1"/>
    <w:rsid w:val="00B872BE"/>
    <w:rsid w:val="00B877EE"/>
    <w:rsid w:val="00C515CF"/>
    <w:rsid w:val="00C7498F"/>
    <w:rsid w:val="00CB1025"/>
    <w:rsid w:val="00CC2093"/>
    <w:rsid w:val="00CD0119"/>
    <w:rsid w:val="00CD248B"/>
    <w:rsid w:val="00D02451"/>
    <w:rsid w:val="00D10B80"/>
    <w:rsid w:val="00D1197E"/>
    <w:rsid w:val="00D34413"/>
    <w:rsid w:val="00D47C93"/>
    <w:rsid w:val="00D600D5"/>
    <w:rsid w:val="00D71F36"/>
    <w:rsid w:val="00D909ED"/>
    <w:rsid w:val="00DA0BBE"/>
    <w:rsid w:val="00DA3BCF"/>
    <w:rsid w:val="00DC751A"/>
    <w:rsid w:val="00DC799B"/>
    <w:rsid w:val="00DE3826"/>
    <w:rsid w:val="00DF0032"/>
    <w:rsid w:val="00E03647"/>
    <w:rsid w:val="00E50F13"/>
    <w:rsid w:val="00E56D15"/>
    <w:rsid w:val="00E74D75"/>
    <w:rsid w:val="00EA7A8E"/>
    <w:rsid w:val="00F26D58"/>
    <w:rsid w:val="00F429E3"/>
    <w:rsid w:val="00F63A2B"/>
    <w:rsid w:val="00F856BD"/>
    <w:rsid w:val="00F930D7"/>
    <w:rsid w:val="00FB4E0C"/>
    <w:rsid w:val="00FC6413"/>
    <w:rsid w:val="00FD5572"/>
    <w:rsid w:val="00FE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805A1"/>
  <w15:chartTrackingRefBased/>
  <w15:docId w15:val="{9644CDA0-7737-4E86-BC5D-C85FC23F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aford" w:eastAsiaTheme="minorHAnsi" w:hAnsi="Seaford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17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17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17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17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17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17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17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1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1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17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17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17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17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17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17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17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17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417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1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1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41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1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1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1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230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0D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877E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90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0D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0D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D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onzalez@calhospital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716c0d-c493-4de7-b75c-b7f8443977ec">
      <Terms xmlns="http://schemas.microsoft.com/office/infopath/2007/PartnerControls"/>
    </lcf76f155ced4ddcb4097134ff3c332f>
    <TaxCatchAll xmlns="b0ee2631-0f13-4e09-97c9-214bdc00b6b2" xsi:nil="true"/>
    <Notes xmlns="90716c0d-c493-4de7-b75c-b7f8443977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FE87B90B13E499BA46552DF7EEEA1" ma:contentTypeVersion="17" ma:contentTypeDescription="Create a new document." ma:contentTypeScope="" ma:versionID="c0d9fe12cdc7ca5393a173140663df9b">
  <xsd:schema xmlns:xsd="http://www.w3.org/2001/XMLSchema" xmlns:xs="http://www.w3.org/2001/XMLSchema" xmlns:p="http://schemas.microsoft.com/office/2006/metadata/properties" xmlns:ns2="90716c0d-c493-4de7-b75c-b7f8443977ec" xmlns:ns3="b0ee2631-0f13-4e09-97c9-214bdc00b6b2" targetNamespace="http://schemas.microsoft.com/office/2006/metadata/properties" ma:root="true" ma:fieldsID="6085d80a50614c87872fa720352b8804" ns2:_="" ns3:_="">
    <xsd:import namespace="90716c0d-c493-4de7-b75c-b7f8443977ec"/>
    <xsd:import namespace="b0ee2631-0f13-4e09-97c9-214bdc00b6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16c0d-c493-4de7-b75c-b7f844397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12d16c8-d7a8-429d-8311-ece1885a5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4" nillable="true" ma:displayName="Notes 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e2631-0f13-4e09-97c9-214bdc00b6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35882f4-c75b-42ca-b210-9b45b0a1d38e}" ma:internalName="TaxCatchAll" ma:showField="CatchAllData" ma:web="b0ee2631-0f13-4e09-97c9-214bdc00b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7321CA-115A-41D9-8573-14432E9A51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E97B6-0D41-4693-B1B9-3123830E3C4A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74f1bc41-95bc-426d-befc-d768ff8af8f7"/>
    <ds:schemaRef ds:uri="eec1121c-cda9-4836-be94-b3e836ec787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B29205B-075F-4528-AB85-2AB5A234A4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 Gonzalez</dc:creator>
  <cp:keywords/>
  <dc:description/>
  <cp:lastModifiedBy>Joe Barr</cp:lastModifiedBy>
  <cp:revision>2</cp:revision>
  <dcterms:created xsi:type="dcterms:W3CDTF">2024-12-19T18:51:00Z</dcterms:created>
  <dcterms:modified xsi:type="dcterms:W3CDTF">2024-12-19T18:51:00Z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0x010100233FE87B90B13E499BA46552DF7EEEA1</vt:lpwstr>
  </property>
  <property fmtid="{D5CDD505-2E9C-101B-9397-08002B2CF9AE}" pid="3" name="MediaServiceImageTags">
    <vt:lpwstr/>
  </property>
</Properties>
</file>