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A9B7B" w14:textId="77777777" w:rsidR="00BB03F3" w:rsidRPr="003F55BA" w:rsidRDefault="00EB13D0" w:rsidP="007F5C8E">
      <w:pPr>
        <w:pStyle w:val="NoSpacing"/>
        <w:rPr>
          <w:rFonts w:cstheme="minorHAnsi"/>
        </w:rPr>
      </w:pPr>
      <w:bookmarkStart w:id="0" w:name="_Hlk29826076"/>
      <w:bookmarkStart w:id="1" w:name="_Hlk28884009"/>
      <w:bookmarkStart w:id="2" w:name="_GoBack"/>
      <w:bookmarkEnd w:id="0"/>
      <w:bookmarkEnd w:id="2"/>
      <w:r w:rsidRPr="003F55BA">
        <w:rPr>
          <w:rFonts w:cstheme="minorHAnsi"/>
        </w:rPr>
        <w:t>January 31</w:t>
      </w:r>
      <w:r w:rsidR="00FA2350" w:rsidRPr="003F55BA">
        <w:rPr>
          <w:rFonts w:cstheme="minorHAnsi"/>
        </w:rPr>
        <w:t>,</w:t>
      </w:r>
      <w:r w:rsidR="00581C6D" w:rsidRPr="003F55BA">
        <w:rPr>
          <w:rFonts w:cstheme="minorHAnsi"/>
        </w:rPr>
        <w:t xml:space="preserve"> 20</w:t>
      </w:r>
      <w:r w:rsidR="00FA2350" w:rsidRPr="003F55BA">
        <w:rPr>
          <w:rFonts w:cstheme="minorHAnsi"/>
        </w:rPr>
        <w:t>20</w:t>
      </w:r>
    </w:p>
    <w:bookmarkEnd w:id="1"/>
    <w:p w14:paraId="11AB6E9D" w14:textId="77777777" w:rsidR="00BB03F3" w:rsidRPr="003F55BA" w:rsidRDefault="00BB03F3" w:rsidP="007F5C8E">
      <w:pPr>
        <w:pStyle w:val="NoSpacing"/>
        <w:rPr>
          <w:rFonts w:cstheme="minorHAnsi"/>
        </w:rPr>
      </w:pPr>
    </w:p>
    <w:p w14:paraId="78BF47F6" w14:textId="77777777" w:rsidR="00BB03F3" w:rsidRPr="003F55BA" w:rsidRDefault="00BB03F3" w:rsidP="007F5C8E">
      <w:pPr>
        <w:pStyle w:val="NoSpacing"/>
        <w:rPr>
          <w:rFonts w:cstheme="minorHAnsi"/>
        </w:rPr>
      </w:pPr>
    </w:p>
    <w:p w14:paraId="5D389AC8" w14:textId="77777777" w:rsidR="00BB03F3" w:rsidRPr="003F55BA" w:rsidRDefault="00581C6D" w:rsidP="007F5C8E">
      <w:pPr>
        <w:pStyle w:val="NoSpacing"/>
        <w:rPr>
          <w:rFonts w:cstheme="minorHAnsi"/>
        </w:rPr>
      </w:pPr>
      <w:r w:rsidRPr="003F55BA">
        <w:rPr>
          <w:rFonts w:cstheme="minorHAnsi"/>
        </w:rPr>
        <w:t>Seema Verma</w:t>
      </w:r>
    </w:p>
    <w:p w14:paraId="5F96D295" w14:textId="77777777" w:rsidR="00BB03F3" w:rsidRPr="003F55BA" w:rsidRDefault="00581C6D" w:rsidP="007F5C8E">
      <w:pPr>
        <w:pStyle w:val="NoSpacing"/>
        <w:rPr>
          <w:rFonts w:cstheme="minorHAnsi"/>
        </w:rPr>
      </w:pPr>
      <w:r w:rsidRPr="003F55BA">
        <w:rPr>
          <w:rFonts w:cstheme="minorHAnsi"/>
        </w:rPr>
        <w:t>Administrator</w:t>
      </w:r>
      <w:r w:rsidR="00BB03F3" w:rsidRPr="003F55BA">
        <w:rPr>
          <w:rFonts w:cstheme="minorHAnsi"/>
        </w:rPr>
        <w:t xml:space="preserve"> </w:t>
      </w:r>
    </w:p>
    <w:p w14:paraId="3819757F" w14:textId="77777777" w:rsidR="00BB03F3" w:rsidRPr="003F55BA" w:rsidRDefault="00581C6D" w:rsidP="007F5C8E">
      <w:pPr>
        <w:pStyle w:val="NoSpacing"/>
        <w:rPr>
          <w:rFonts w:cstheme="minorHAnsi"/>
        </w:rPr>
      </w:pPr>
      <w:r w:rsidRPr="003F55BA">
        <w:rPr>
          <w:rFonts w:cstheme="minorHAnsi"/>
        </w:rPr>
        <w:t>Centers for Medicare &amp; Medicaid Services</w:t>
      </w:r>
      <w:r w:rsidR="00BB03F3" w:rsidRPr="003F55BA">
        <w:rPr>
          <w:rFonts w:cstheme="minorHAnsi"/>
        </w:rPr>
        <w:t xml:space="preserve"> </w:t>
      </w:r>
    </w:p>
    <w:p w14:paraId="43BD5B09" w14:textId="77777777" w:rsidR="00BB03F3" w:rsidRPr="003F55BA" w:rsidRDefault="00581C6D" w:rsidP="007F5C8E">
      <w:pPr>
        <w:pStyle w:val="NoSpacing"/>
        <w:rPr>
          <w:rFonts w:cstheme="minorHAnsi"/>
        </w:rPr>
      </w:pPr>
      <w:r w:rsidRPr="003F55BA">
        <w:rPr>
          <w:rFonts w:cstheme="minorHAnsi"/>
        </w:rPr>
        <w:t>Hubert H. Humphrey Building</w:t>
      </w:r>
    </w:p>
    <w:p w14:paraId="525A3033" w14:textId="77777777" w:rsidR="00BB03F3" w:rsidRPr="003F55BA" w:rsidRDefault="00581C6D" w:rsidP="007F5C8E">
      <w:pPr>
        <w:pStyle w:val="NoSpacing"/>
        <w:rPr>
          <w:rFonts w:cstheme="minorHAnsi"/>
        </w:rPr>
      </w:pPr>
      <w:r w:rsidRPr="003F55BA">
        <w:rPr>
          <w:rFonts w:cstheme="minorHAnsi"/>
        </w:rPr>
        <w:t>200 Independence Avenue, S.W., Room 445-G</w:t>
      </w:r>
    </w:p>
    <w:p w14:paraId="68F7FCC0" w14:textId="77777777" w:rsidR="00581C6D" w:rsidRPr="003F55BA" w:rsidRDefault="00581C6D" w:rsidP="007F5C8E">
      <w:pPr>
        <w:pStyle w:val="NoSpacing"/>
        <w:rPr>
          <w:rFonts w:cstheme="minorHAnsi"/>
        </w:rPr>
      </w:pPr>
      <w:r w:rsidRPr="003F55BA">
        <w:rPr>
          <w:rFonts w:cstheme="minorHAnsi"/>
        </w:rPr>
        <w:t>Washington, D.C. 20201</w:t>
      </w:r>
    </w:p>
    <w:p w14:paraId="0CA844FE" w14:textId="77777777" w:rsidR="00581C6D" w:rsidRPr="003F55BA" w:rsidRDefault="00581C6D" w:rsidP="007F5C8E">
      <w:pPr>
        <w:pStyle w:val="NoSpacing"/>
        <w:rPr>
          <w:rFonts w:cstheme="minorHAnsi"/>
        </w:rPr>
      </w:pPr>
    </w:p>
    <w:p w14:paraId="2E6B85B0" w14:textId="77777777" w:rsidR="00581C6D" w:rsidRPr="003F55BA" w:rsidRDefault="00581C6D" w:rsidP="007F5C8E">
      <w:pPr>
        <w:pStyle w:val="NoSpacing"/>
        <w:rPr>
          <w:rFonts w:cstheme="minorHAnsi"/>
          <w:b/>
          <w:i/>
        </w:rPr>
      </w:pPr>
      <w:r w:rsidRPr="003F55BA">
        <w:rPr>
          <w:rFonts w:cstheme="minorHAnsi"/>
          <w:b/>
          <w:i/>
        </w:rPr>
        <w:t xml:space="preserve">SUBJECT: </w:t>
      </w:r>
      <w:r w:rsidR="00EB13D0" w:rsidRPr="003F55BA">
        <w:rPr>
          <w:rFonts w:cstheme="minorHAnsi"/>
          <w:b/>
          <w:i/>
        </w:rPr>
        <w:t xml:space="preserve">CMS-2393-P, </w:t>
      </w:r>
      <w:r w:rsidR="00FA2350" w:rsidRPr="003F55BA">
        <w:rPr>
          <w:rFonts w:cstheme="minorHAnsi"/>
          <w:b/>
          <w:i/>
        </w:rPr>
        <w:t>Medicaid Program; Medicaid Fiscal Accountability Regulation</w:t>
      </w:r>
      <w:r w:rsidR="00EB13D0" w:rsidRPr="003F55BA">
        <w:rPr>
          <w:rFonts w:cstheme="minorHAnsi"/>
          <w:b/>
          <w:i/>
        </w:rPr>
        <w:t>; Federal Register Vol. 84, No. 222, November 18, 2019</w:t>
      </w:r>
    </w:p>
    <w:p w14:paraId="6DF47A5D" w14:textId="77777777" w:rsidR="00BB03F3" w:rsidRPr="003F55BA" w:rsidRDefault="00BB03F3" w:rsidP="007F5C8E">
      <w:pPr>
        <w:pStyle w:val="NoSpacing"/>
        <w:rPr>
          <w:rFonts w:cstheme="minorHAnsi"/>
        </w:rPr>
      </w:pPr>
      <w:r w:rsidRPr="003F55BA">
        <w:rPr>
          <w:rFonts w:cstheme="minorHAnsi"/>
        </w:rPr>
        <w:t xml:space="preserve"> </w:t>
      </w:r>
    </w:p>
    <w:p w14:paraId="57074249" w14:textId="77777777" w:rsidR="00BB03F3" w:rsidRPr="003F55BA" w:rsidRDefault="00581C6D" w:rsidP="007F5C8E">
      <w:pPr>
        <w:pStyle w:val="NoSpacing"/>
        <w:rPr>
          <w:rFonts w:cstheme="minorHAnsi"/>
        </w:rPr>
      </w:pPr>
      <w:r w:rsidRPr="003F55BA">
        <w:rPr>
          <w:rFonts w:cstheme="minorHAnsi"/>
        </w:rPr>
        <w:t>Dear Administrator Verma</w:t>
      </w:r>
      <w:r w:rsidR="00BB03F3" w:rsidRPr="003F55BA">
        <w:rPr>
          <w:rFonts w:cstheme="minorHAnsi"/>
        </w:rPr>
        <w:t>:</w:t>
      </w:r>
    </w:p>
    <w:p w14:paraId="4C86D824" w14:textId="77777777" w:rsidR="00BB03F3" w:rsidRPr="003F55BA" w:rsidRDefault="00BB03F3" w:rsidP="007F5C8E">
      <w:pPr>
        <w:pStyle w:val="NoSpacing"/>
        <w:rPr>
          <w:rFonts w:cstheme="minorHAnsi"/>
        </w:rPr>
      </w:pPr>
    </w:p>
    <w:p w14:paraId="6C1EACF3" w14:textId="77777777" w:rsidR="00E21C64" w:rsidRPr="003F55BA" w:rsidRDefault="00E21C64" w:rsidP="007F5C8E">
      <w:pPr>
        <w:pStyle w:val="NoSpacing"/>
        <w:rPr>
          <w:rFonts w:cstheme="minorHAnsi"/>
        </w:rPr>
      </w:pPr>
      <w:r w:rsidRPr="003F55BA">
        <w:rPr>
          <w:rFonts w:cstheme="minorHAnsi"/>
        </w:rPr>
        <w:t>On behalf of more than 400 member hospitals and health systems</w:t>
      </w:r>
      <w:r w:rsidR="00960B83" w:rsidRPr="003F55BA">
        <w:rPr>
          <w:rFonts w:cstheme="minorHAnsi"/>
        </w:rPr>
        <w:t xml:space="preserve">, </w:t>
      </w:r>
      <w:r w:rsidRPr="003F55BA">
        <w:rPr>
          <w:rFonts w:cstheme="minorHAnsi"/>
        </w:rPr>
        <w:t>the California Hospital Association (CHA) a</w:t>
      </w:r>
      <w:r w:rsidR="00960B83" w:rsidRPr="003F55BA">
        <w:rPr>
          <w:rFonts w:cstheme="minorHAnsi"/>
        </w:rPr>
        <w:t xml:space="preserve">ppreciates this </w:t>
      </w:r>
      <w:r w:rsidR="00E43AA3" w:rsidRPr="003F55BA">
        <w:rPr>
          <w:rFonts w:cstheme="minorHAnsi"/>
        </w:rPr>
        <w:t>administration’s</w:t>
      </w:r>
      <w:r w:rsidR="00960B83" w:rsidRPr="003F55BA">
        <w:rPr>
          <w:rFonts w:cstheme="minorHAnsi"/>
        </w:rPr>
        <w:t xml:space="preserve"> commitment to </w:t>
      </w:r>
      <w:r w:rsidR="00D137D5" w:rsidRPr="003F55BA">
        <w:rPr>
          <w:rFonts w:cstheme="minorHAnsi"/>
        </w:rPr>
        <w:t>ensuring the long</w:t>
      </w:r>
      <w:r w:rsidR="00445F21">
        <w:rPr>
          <w:rFonts w:cstheme="minorHAnsi"/>
        </w:rPr>
        <w:t>-</w:t>
      </w:r>
      <w:r w:rsidR="00D137D5" w:rsidRPr="003F55BA">
        <w:rPr>
          <w:rFonts w:cstheme="minorHAnsi"/>
        </w:rPr>
        <w:t>term financial sustainability of the Medicaid program by working with states on transformational changes that have led to more value</w:t>
      </w:r>
      <w:r w:rsidR="00445F21">
        <w:rPr>
          <w:rFonts w:cstheme="minorHAnsi"/>
        </w:rPr>
        <w:t>-</w:t>
      </w:r>
      <w:r w:rsidR="00D137D5" w:rsidRPr="003F55BA">
        <w:rPr>
          <w:rFonts w:cstheme="minorHAnsi"/>
        </w:rPr>
        <w:t>based care.</w:t>
      </w:r>
      <w:r w:rsidR="00EB13D0" w:rsidRPr="003F55BA">
        <w:rPr>
          <w:rFonts w:cstheme="minorHAnsi"/>
        </w:rPr>
        <w:t xml:space="preserve"> </w:t>
      </w:r>
      <w:r w:rsidR="00D137D5" w:rsidRPr="003F55BA">
        <w:rPr>
          <w:rFonts w:cstheme="minorHAnsi"/>
        </w:rPr>
        <w:t>Calif</w:t>
      </w:r>
      <w:r w:rsidR="00EB13D0" w:rsidRPr="003F55BA">
        <w:rPr>
          <w:rFonts w:cstheme="minorHAnsi"/>
        </w:rPr>
        <w:t>ornia’s Medicaid program (Medi-C</w:t>
      </w:r>
      <w:r w:rsidR="00D137D5" w:rsidRPr="003F55BA">
        <w:rPr>
          <w:rFonts w:cstheme="minorHAnsi"/>
        </w:rPr>
        <w:t>al) is an example of such transformation and innovation.</w:t>
      </w:r>
    </w:p>
    <w:p w14:paraId="6FDDD83E" w14:textId="77777777" w:rsidR="00933AD1" w:rsidRPr="003F55BA" w:rsidRDefault="00933AD1" w:rsidP="007F5C8E">
      <w:pPr>
        <w:pStyle w:val="NoSpacing"/>
        <w:rPr>
          <w:rFonts w:cstheme="minorHAnsi"/>
        </w:rPr>
      </w:pPr>
    </w:p>
    <w:p w14:paraId="2CBDA701" w14:textId="77777777" w:rsidR="007F5C8E" w:rsidRPr="003F55BA" w:rsidRDefault="00D137D5" w:rsidP="007F5C8E">
      <w:pPr>
        <w:pStyle w:val="NoSpacing"/>
        <w:rPr>
          <w:rFonts w:cstheme="minorHAnsi"/>
        </w:rPr>
      </w:pPr>
      <w:r w:rsidRPr="003F55BA">
        <w:rPr>
          <w:rFonts w:cstheme="minorHAnsi"/>
        </w:rPr>
        <w:t xml:space="preserve">In reviewing the Medicaid </w:t>
      </w:r>
      <w:r w:rsidR="00445F21">
        <w:rPr>
          <w:rFonts w:cstheme="minorHAnsi"/>
        </w:rPr>
        <w:t>f</w:t>
      </w:r>
      <w:r w:rsidR="00445F21" w:rsidRPr="003F55BA">
        <w:rPr>
          <w:rFonts w:cstheme="minorHAnsi"/>
        </w:rPr>
        <w:t xml:space="preserve">iscal </w:t>
      </w:r>
      <w:r w:rsidR="00445F21">
        <w:rPr>
          <w:rFonts w:cstheme="minorHAnsi"/>
        </w:rPr>
        <w:t>a</w:t>
      </w:r>
      <w:r w:rsidR="00445F21" w:rsidRPr="003F55BA">
        <w:rPr>
          <w:rFonts w:cstheme="minorHAnsi"/>
        </w:rPr>
        <w:t xml:space="preserve">ccountability </w:t>
      </w:r>
      <w:r w:rsidRPr="003F55BA">
        <w:rPr>
          <w:rFonts w:cstheme="minorHAnsi"/>
        </w:rPr>
        <w:t xml:space="preserve">proposed rule, we are struck by the </w:t>
      </w:r>
      <w:r w:rsidR="001F368F" w:rsidRPr="003F55BA">
        <w:rPr>
          <w:rFonts w:cstheme="minorHAnsi"/>
        </w:rPr>
        <w:t>complex</w:t>
      </w:r>
      <w:r w:rsidR="00EB01A6" w:rsidRPr="003F55BA">
        <w:rPr>
          <w:rFonts w:cstheme="minorHAnsi"/>
        </w:rPr>
        <w:t>ity</w:t>
      </w:r>
      <w:r w:rsidR="001F368F" w:rsidRPr="003F55BA">
        <w:rPr>
          <w:rFonts w:cstheme="minorHAnsi"/>
        </w:rPr>
        <w:t xml:space="preserve"> and significan</w:t>
      </w:r>
      <w:r w:rsidR="00EB01A6" w:rsidRPr="003F55BA">
        <w:rPr>
          <w:rFonts w:cstheme="minorHAnsi"/>
        </w:rPr>
        <w:t>ce</w:t>
      </w:r>
      <w:r w:rsidR="001F368F" w:rsidRPr="003F55BA">
        <w:rPr>
          <w:rFonts w:cstheme="minorHAnsi"/>
        </w:rPr>
        <w:t xml:space="preserve"> </w:t>
      </w:r>
      <w:r w:rsidR="00E2001F" w:rsidRPr="003F55BA">
        <w:rPr>
          <w:rFonts w:cstheme="minorHAnsi"/>
        </w:rPr>
        <w:t>of</w:t>
      </w:r>
      <w:r w:rsidR="00EB01A6" w:rsidRPr="003F55BA">
        <w:rPr>
          <w:rFonts w:cstheme="minorHAnsi"/>
        </w:rPr>
        <w:t xml:space="preserve"> </w:t>
      </w:r>
      <w:r w:rsidR="001F368F" w:rsidRPr="003F55BA">
        <w:rPr>
          <w:rFonts w:cstheme="minorHAnsi"/>
        </w:rPr>
        <w:t xml:space="preserve">the changes </w:t>
      </w:r>
      <w:r w:rsidR="00445F21">
        <w:rPr>
          <w:rFonts w:cstheme="minorHAnsi"/>
        </w:rPr>
        <w:t xml:space="preserve">— as well as </w:t>
      </w:r>
      <w:r w:rsidRPr="003F55BA">
        <w:rPr>
          <w:rFonts w:cstheme="minorHAnsi"/>
        </w:rPr>
        <w:t>the negative impacts the changes, if implemented as proposed</w:t>
      </w:r>
      <w:r w:rsidR="005510D8" w:rsidRPr="003F55BA">
        <w:rPr>
          <w:rFonts w:cstheme="minorHAnsi"/>
        </w:rPr>
        <w:t>,</w:t>
      </w:r>
      <w:r w:rsidRPr="003F55BA">
        <w:rPr>
          <w:rFonts w:cstheme="minorHAnsi"/>
        </w:rPr>
        <w:t xml:space="preserve"> w</w:t>
      </w:r>
      <w:r w:rsidR="00E2001F" w:rsidRPr="003F55BA">
        <w:rPr>
          <w:rFonts w:cstheme="minorHAnsi"/>
        </w:rPr>
        <w:t>ould</w:t>
      </w:r>
      <w:r w:rsidRPr="003F55BA">
        <w:rPr>
          <w:rFonts w:cstheme="minorHAnsi"/>
        </w:rPr>
        <w:t xml:space="preserve"> </w:t>
      </w:r>
      <w:r w:rsidR="00EB01A6" w:rsidRPr="003F55BA">
        <w:rPr>
          <w:rFonts w:cstheme="minorHAnsi"/>
        </w:rPr>
        <w:t>have on the Medicaid program</w:t>
      </w:r>
      <w:r w:rsidRPr="003F55BA">
        <w:rPr>
          <w:rFonts w:cstheme="minorHAnsi"/>
        </w:rPr>
        <w:t>.</w:t>
      </w:r>
      <w:r w:rsidR="001F368F" w:rsidRPr="003F55BA">
        <w:rPr>
          <w:rFonts w:cstheme="minorHAnsi"/>
        </w:rPr>
        <w:t xml:space="preserve"> While </w:t>
      </w:r>
      <w:r w:rsidRPr="003F55BA">
        <w:rPr>
          <w:rFonts w:cstheme="minorHAnsi"/>
        </w:rPr>
        <w:t xml:space="preserve">the comment deadline extension </w:t>
      </w:r>
      <w:r w:rsidR="00EB01A6" w:rsidRPr="003F55BA">
        <w:rPr>
          <w:rFonts w:cstheme="minorHAnsi"/>
        </w:rPr>
        <w:t xml:space="preserve">was </w:t>
      </w:r>
      <w:r w:rsidR="001F368F" w:rsidRPr="003F55BA">
        <w:rPr>
          <w:rFonts w:cstheme="minorHAnsi"/>
        </w:rPr>
        <w:t>not the full 60-day</w:t>
      </w:r>
      <w:r w:rsidRPr="003F55BA">
        <w:rPr>
          <w:rFonts w:cstheme="minorHAnsi"/>
        </w:rPr>
        <w:t xml:space="preserve"> extension</w:t>
      </w:r>
      <w:r w:rsidR="001F368F" w:rsidRPr="003F55BA">
        <w:rPr>
          <w:rFonts w:cstheme="minorHAnsi"/>
        </w:rPr>
        <w:t xml:space="preserve"> request</w:t>
      </w:r>
      <w:r w:rsidRPr="003F55BA">
        <w:rPr>
          <w:rFonts w:cstheme="minorHAnsi"/>
        </w:rPr>
        <w:t>ed</w:t>
      </w:r>
      <w:r w:rsidR="001F368F" w:rsidRPr="003F55BA">
        <w:rPr>
          <w:rFonts w:cstheme="minorHAnsi"/>
        </w:rPr>
        <w:t xml:space="preserve"> </w:t>
      </w:r>
      <w:r w:rsidRPr="003F55BA">
        <w:rPr>
          <w:rFonts w:cstheme="minorHAnsi"/>
        </w:rPr>
        <w:t>for a complete analysis</w:t>
      </w:r>
      <w:r w:rsidR="005510D8" w:rsidRPr="003F55BA">
        <w:rPr>
          <w:rFonts w:cstheme="minorHAnsi"/>
        </w:rPr>
        <w:t>,</w:t>
      </w:r>
      <w:r w:rsidR="001F368F" w:rsidRPr="003F55BA">
        <w:rPr>
          <w:rFonts w:cstheme="minorHAnsi"/>
        </w:rPr>
        <w:t xml:space="preserve"> the additional 14 days is appreciated and</w:t>
      </w:r>
      <w:r w:rsidR="00445F21">
        <w:rPr>
          <w:rFonts w:cstheme="minorHAnsi"/>
        </w:rPr>
        <w:t>,</w:t>
      </w:r>
      <w:r w:rsidR="001F368F" w:rsidRPr="003F55BA">
        <w:rPr>
          <w:rFonts w:cstheme="minorHAnsi"/>
        </w:rPr>
        <w:t xml:space="preserve"> </w:t>
      </w:r>
      <w:r w:rsidRPr="003F55BA">
        <w:rPr>
          <w:rFonts w:cstheme="minorHAnsi"/>
        </w:rPr>
        <w:t>we believe</w:t>
      </w:r>
      <w:r w:rsidR="00445F21">
        <w:rPr>
          <w:rFonts w:cstheme="minorHAnsi"/>
        </w:rPr>
        <w:t>,</w:t>
      </w:r>
      <w:r w:rsidRPr="003F55BA">
        <w:rPr>
          <w:rFonts w:cstheme="minorHAnsi"/>
        </w:rPr>
        <w:t xml:space="preserve"> will result in a robust set of comments submitted for CMS review and consideration. </w:t>
      </w:r>
    </w:p>
    <w:p w14:paraId="02BC9B2C" w14:textId="77777777" w:rsidR="007F5C8E" w:rsidRPr="003F55BA" w:rsidRDefault="007F5C8E" w:rsidP="007F5C8E">
      <w:pPr>
        <w:pStyle w:val="NoSpacing"/>
        <w:rPr>
          <w:rFonts w:cstheme="minorHAnsi"/>
        </w:rPr>
      </w:pPr>
    </w:p>
    <w:p w14:paraId="1899973E" w14:textId="77777777" w:rsidR="001F368F" w:rsidRPr="003F55BA" w:rsidRDefault="00D137D5" w:rsidP="007F5C8E">
      <w:pPr>
        <w:pStyle w:val="NoSpacing"/>
        <w:rPr>
          <w:rFonts w:cstheme="minorHAnsi"/>
          <w:b/>
          <w:bCs/>
        </w:rPr>
      </w:pPr>
      <w:r w:rsidRPr="003F55BA">
        <w:rPr>
          <w:rFonts w:cstheme="minorHAnsi"/>
          <w:b/>
          <w:bCs/>
        </w:rPr>
        <w:t xml:space="preserve">However, the proposed rule is of grave concern and if implemented will have devastating impacts </w:t>
      </w:r>
      <w:r w:rsidR="00E2001F" w:rsidRPr="003F55BA">
        <w:rPr>
          <w:rFonts w:cstheme="minorHAnsi"/>
          <w:b/>
          <w:bCs/>
        </w:rPr>
        <w:t>o</w:t>
      </w:r>
      <w:r w:rsidRPr="003F55BA">
        <w:rPr>
          <w:rFonts w:cstheme="minorHAnsi"/>
          <w:b/>
          <w:bCs/>
        </w:rPr>
        <w:t xml:space="preserve">n </w:t>
      </w:r>
      <w:r w:rsidR="001F368F" w:rsidRPr="003F55BA">
        <w:rPr>
          <w:rFonts w:cstheme="minorHAnsi"/>
          <w:b/>
          <w:bCs/>
        </w:rPr>
        <w:t xml:space="preserve">Medicaid </w:t>
      </w:r>
      <w:r w:rsidR="00B34BAC">
        <w:rPr>
          <w:rFonts w:cstheme="minorHAnsi"/>
          <w:b/>
          <w:bCs/>
        </w:rPr>
        <w:t>recipient</w:t>
      </w:r>
      <w:r w:rsidR="00B34BAC" w:rsidRPr="003F55BA">
        <w:rPr>
          <w:rFonts w:cstheme="minorHAnsi"/>
          <w:b/>
          <w:bCs/>
        </w:rPr>
        <w:t xml:space="preserve">s </w:t>
      </w:r>
      <w:r w:rsidR="001F368F" w:rsidRPr="003F55BA">
        <w:rPr>
          <w:rFonts w:cstheme="minorHAnsi"/>
          <w:b/>
          <w:bCs/>
        </w:rPr>
        <w:t>throughout the nation, disproportionately target</w:t>
      </w:r>
      <w:r w:rsidRPr="003F55BA">
        <w:rPr>
          <w:rFonts w:cstheme="minorHAnsi"/>
          <w:b/>
          <w:bCs/>
        </w:rPr>
        <w:t>ing</w:t>
      </w:r>
      <w:r w:rsidR="001F368F" w:rsidRPr="003F55BA">
        <w:rPr>
          <w:rFonts w:cstheme="minorHAnsi"/>
          <w:b/>
          <w:bCs/>
        </w:rPr>
        <w:t xml:space="preserve"> </w:t>
      </w:r>
      <w:r w:rsidR="00B34BAC">
        <w:rPr>
          <w:rFonts w:cstheme="minorHAnsi"/>
          <w:b/>
          <w:bCs/>
        </w:rPr>
        <w:t>care for</w:t>
      </w:r>
      <w:r w:rsidR="001F368F" w:rsidRPr="003F55BA">
        <w:rPr>
          <w:rFonts w:cstheme="minorHAnsi"/>
          <w:b/>
          <w:bCs/>
        </w:rPr>
        <w:t xml:space="preserve"> the most vulnerable in </w:t>
      </w:r>
      <w:r w:rsidRPr="003F55BA">
        <w:rPr>
          <w:rFonts w:cstheme="minorHAnsi"/>
          <w:b/>
          <w:bCs/>
        </w:rPr>
        <w:t>California.</w:t>
      </w:r>
      <w:r w:rsidRPr="003F55BA">
        <w:rPr>
          <w:rFonts w:cstheme="minorHAnsi"/>
        </w:rPr>
        <w:t xml:space="preserve"> </w:t>
      </w:r>
      <w:r w:rsidRPr="003F55BA">
        <w:rPr>
          <w:rFonts w:cstheme="minorHAnsi"/>
          <w:b/>
          <w:bCs/>
        </w:rPr>
        <w:t xml:space="preserve">While CHA supports goals of strengthening fiscal integrity in the Medicaid program, we believe CMS has </w:t>
      </w:r>
      <w:r w:rsidR="00B34BAC">
        <w:rPr>
          <w:rFonts w:cstheme="minorHAnsi"/>
          <w:b/>
          <w:bCs/>
        </w:rPr>
        <w:t>overstepped</w:t>
      </w:r>
      <w:r w:rsidRPr="003F55BA">
        <w:rPr>
          <w:rFonts w:cstheme="minorHAnsi"/>
          <w:b/>
          <w:bCs/>
        </w:rPr>
        <w:t xml:space="preserve"> with this proposed rule. CHA urges CMS to withdraw the rule</w:t>
      </w:r>
      <w:r w:rsidR="00B34BAC">
        <w:rPr>
          <w:rFonts w:cstheme="minorHAnsi"/>
          <w:b/>
          <w:bCs/>
        </w:rPr>
        <w:t>.</w:t>
      </w:r>
      <w:r w:rsidRPr="003F55BA">
        <w:rPr>
          <w:rFonts w:cstheme="minorHAnsi"/>
          <w:b/>
          <w:bCs/>
        </w:rPr>
        <w:t xml:space="preserve"> </w:t>
      </w:r>
      <w:r w:rsidR="00B34BAC">
        <w:rPr>
          <w:rFonts w:cstheme="minorHAnsi"/>
          <w:b/>
          <w:bCs/>
        </w:rPr>
        <w:t>This is not a must-do rule — there is no requirement or deadline to be met.</w:t>
      </w:r>
      <w:r w:rsidRPr="003F55BA">
        <w:rPr>
          <w:rFonts w:cstheme="minorHAnsi"/>
          <w:b/>
          <w:bCs/>
        </w:rPr>
        <w:t xml:space="preserve"> We believe that the current proposals </w:t>
      </w:r>
      <w:r w:rsidR="00B34BAC">
        <w:rPr>
          <w:rFonts w:cstheme="minorHAnsi"/>
          <w:b/>
          <w:bCs/>
        </w:rPr>
        <w:t>will have a devastating effect on care for low-income people, and for everyone else as a result</w:t>
      </w:r>
      <w:r w:rsidRPr="003F55BA">
        <w:rPr>
          <w:rFonts w:cstheme="minorHAnsi"/>
          <w:b/>
          <w:bCs/>
        </w:rPr>
        <w:t xml:space="preserve">. CHA stands ready to </w:t>
      </w:r>
      <w:r w:rsidR="005510D8" w:rsidRPr="003F55BA">
        <w:rPr>
          <w:rFonts w:cstheme="minorHAnsi"/>
          <w:b/>
          <w:bCs/>
        </w:rPr>
        <w:t xml:space="preserve">assist </w:t>
      </w:r>
      <w:r w:rsidRPr="003F55BA">
        <w:rPr>
          <w:rFonts w:cstheme="minorHAnsi"/>
          <w:b/>
          <w:bCs/>
        </w:rPr>
        <w:t>CMS in developing a thoughtful and strategic approach that meets the agency goals while not undermin</w:t>
      </w:r>
      <w:r w:rsidR="003B6EE2" w:rsidRPr="003F55BA">
        <w:rPr>
          <w:rFonts w:cstheme="minorHAnsi"/>
          <w:b/>
          <w:bCs/>
        </w:rPr>
        <w:t xml:space="preserve">ing access to patient care. </w:t>
      </w:r>
      <w:r w:rsidR="001F368F" w:rsidRPr="003F55BA">
        <w:rPr>
          <w:rFonts w:cstheme="minorHAnsi"/>
          <w:b/>
          <w:bCs/>
        </w:rPr>
        <w:t xml:space="preserve"> </w:t>
      </w:r>
    </w:p>
    <w:p w14:paraId="574BD81A" w14:textId="77777777" w:rsidR="00EB13D0" w:rsidRPr="003F55BA" w:rsidRDefault="00EB13D0" w:rsidP="007F5C8E">
      <w:pPr>
        <w:pStyle w:val="NoSpacing"/>
        <w:rPr>
          <w:rFonts w:cstheme="minorHAnsi"/>
          <w:b/>
          <w:bCs/>
        </w:rPr>
      </w:pPr>
    </w:p>
    <w:p w14:paraId="13AE3F3B" w14:textId="77777777" w:rsidR="00EB01A6" w:rsidRPr="00C36FF5" w:rsidRDefault="00BB2AEE" w:rsidP="007F5C8E">
      <w:pPr>
        <w:pStyle w:val="NoSpacing"/>
        <w:rPr>
          <w:rFonts w:cstheme="minorHAnsi"/>
          <w:bCs/>
        </w:rPr>
      </w:pPr>
      <w:r w:rsidRPr="003F55BA">
        <w:rPr>
          <w:rFonts w:cstheme="minorHAnsi"/>
          <w:bCs/>
        </w:rPr>
        <w:t xml:space="preserve">Collectively, Medicaid and </w:t>
      </w:r>
      <w:r w:rsidR="00445F21">
        <w:rPr>
          <w:rFonts w:cstheme="minorHAnsi"/>
          <w:bCs/>
        </w:rPr>
        <w:t xml:space="preserve">the </w:t>
      </w:r>
      <w:r w:rsidRPr="003F55BA">
        <w:rPr>
          <w:rFonts w:cstheme="minorHAnsi"/>
          <w:bCs/>
        </w:rPr>
        <w:t xml:space="preserve">Children’s Health Insurance Program (CHIP) serve over 70 million </w:t>
      </w:r>
      <w:r w:rsidR="00EB01A6" w:rsidRPr="003F55BA">
        <w:rPr>
          <w:rFonts w:cstheme="minorHAnsi"/>
          <w:bCs/>
        </w:rPr>
        <w:t xml:space="preserve">low-income families and children, pregnant women, </w:t>
      </w:r>
      <w:r w:rsidR="00080EE2" w:rsidRPr="003F55BA">
        <w:rPr>
          <w:rFonts w:cstheme="minorHAnsi"/>
          <w:bCs/>
        </w:rPr>
        <w:t>elderly, and disabled persons</w:t>
      </w:r>
      <w:r w:rsidR="00445F21">
        <w:rPr>
          <w:rFonts w:cstheme="minorHAnsi"/>
          <w:bCs/>
        </w:rPr>
        <w:t xml:space="preserve"> </w:t>
      </w:r>
      <w:r w:rsidRPr="003F55BA">
        <w:rPr>
          <w:rFonts w:cstheme="minorHAnsi"/>
          <w:bCs/>
        </w:rPr>
        <w:t>—</w:t>
      </w:r>
      <w:r w:rsidR="00445F21">
        <w:rPr>
          <w:rFonts w:cstheme="minorHAnsi"/>
          <w:bCs/>
        </w:rPr>
        <w:t xml:space="preserve"> </w:t>
      </w:r>
      <w:r w:rsidR="001F2BBE" w:rsidRPr="003F55BA">
        <w:rPr>
          <w:rFonts w:cstheme="minorHAnsi"/>
          <w:bCs/>
        </w:rPr>
        <w:t>m</w:t>
      </w:r>
      <w:r w:rsidRPr="003F55BA">
        <w:rPr>
          <w:rFonts w:cstheme="minorHAnsi"/>
          <w:bCs/>
        </w:rPr>
        <w:t xml:space="preserve">ore than </w:t>
      </w:r>
      <w:r w:rsidR="00445F21">
        <w:rPr>
          <w:rFonts w:cstheme="minorHAnsi"/>
          <w:bCs/>
        </w:rPr>
        <w:t>one</w:t>
      </w:r>
      <w:r w:rsidR="00445F21" w:rsidRPr="003F55BA">
        <w:rPr>
          <w:rFonts w:cstheme="minorHAnsi"/>
          <w:bCs/>
        </w:rPr>
        <w:t xml:space="preserve"> </w:t>
      </w:r>
      <w:r w:rsidRPr="003F55BA">
        <w:rPr>
          <w:rFonts w:cstheme="minorHAnsi"/>
          <w:bCs/>
        </w:rPr>
        <w:t xml:space="preserve">of </w:t>
      </w:r>
      <w:r w:rsidR="00445F21">
        <w:rPr>
          <w:rFonts w:cstheme="minorHAnsi"/>
          <w:bCs/>
        </w:rPr>
        <w:t>five</w:t>
      </w:r>
      <w:r w:rsidR="00445F21" w:rsidRPr="003F55BA">
        <w:rPr>
          <w:rFonts w:cstheme="minorHAnsi"/>
          <w:bCs/>
        </w:rPr>
        <w:t xml:space="preserve"> </w:t>
      </w:r>
      <w:r w:rsidRPr="003F55BA">
        <w:rPr>
          <w:rFonts w:cstheme="minorHAnsi"/>
          <w:bCs/>
        </w:rPr>
        <w:t xml:space="preserve">Americans. In California, the Medicaid program (“Medi-Cal”) provides </w:t>
      </w:r>
      <w:r w:rsidR="001F2BBE" w:rsidRPr="003F55BA">
        <w:rPr>
          <w:rFonts w:cstheme="minorHAnsi"/>
          <w:bCs/>
        </w:rPr>
        <w:t xml:space="preserve">important health </w:t>
      </w:r>
      <w:r w:rsidRPr="003F55BA">
        <w:rPr>
          <w:rFonts w:cstheme="minorHAnsi"/>
          <w:bCs/>
        </w:rPr>
        <w:t xml:space="preserve">coverage to </w:t>
      </w:r>
      <w:r w:rsidR="00445F21">
        <w:rPr>
          <w:rFonts w:cstheme="minorHAnsi"/>
          <w:bCs/>
        </w:rPr>
        <w:t>one</w:t>
      </w:r>
      <w:r w:rsidR="00445F21" w:rsidRPr="003F55BA">
        <w:rPr>
          <w:rFonts w:cstheme="minorHAnsi"/>
          <w:bCs/>
        </w:rPr>
        <w:t xml:space="preserve"> </w:t>
      </w:r>
      <w:r w:rsidRPr="003F55BA">
        <w:rPr>
          <w:rFonts w:cstheme="minorHAnsi"/>
          <w:bCs/>
        </w:rPr>
        <w:t xml:space="preserve">of </w:t>
      </w:r>
      <w:r w:rsidR="00445F21">
        <w:rPr>
          <w:rFonts w:cstheme="minorHAnsi"/>
          <w:bCs/>
        </w:rPr>
        <w:t>three</w:t>
      </w:r>
      <w:r w:rsidRPr="003F55BA">
        <w:rPr>
          <w:rFonts w:cstheme="minorHAnsi"/>
          <w:bCs/>
        </w:rPr>
        <w:t xml:space="preserve"> Californians</w:t>
      </w:r>
      <w:r w:rsidR="00DC6E1E" w:rsidRPr="003F55BA">
        <w:rPr>
          <w:rFonts w:cstheme="minorHAnsi"/>
          <w:bCs/>
        </w:rPr>
        <w:t>; over 40</w:t>
      </w:r>
      <w:r w:rsidR="00445F21">
        <w:rPr>
          <w:rFonts w:cstheme="minorHAnsi"/>
          <w:bCs/>
        </w:rPr>
        <w:t>%</w:t>
      </w:r>
      <w:r w:rsidR="00DC6E1E" w:rsidRPr="003F55BA">
        <w:rPr>
          <w:rFonts w:cstheme="minorHAnsi"/>
          <w:bCs/>
        </w:rPr>
        <w:t xml:space="preserve"> of children; over 50</w:t>
      </w:r>
      <w:r w:rsidR="00445F21">
        <w:rPr>
          <w:rFonts w:cstheme="minorHAnsi"/>
          <w:bCs/>
        </w:rPr>
        <w:t>%</w:t>
      </w:r>
      <w:r w:rsidR="00DC6E1E" w:rsidRPr="003F55BA">
        <w:rPr>
          <w:rFonts w:cstheme="minorHAnsi"/>
          <w:bCs/>
        </w:rPr>
        <w:t xml:space="preserve"> of disabled </w:t>
      </w:r>
      <w:r w:rsidR="00445F21" w:rsidRPr="003F55BA">
        <w:rPr>
          <w:rFonts w:cstheme="minorHAnsi"/>
          <w:bCs/>
        </w:rPr>
        <w:t>p</w:t>
      </w:r>
      <w:r w:rsidR="00445F21">
        <w:rPr>
          <w:rFonts w:cstheme="minorHAnsi"/>
          <w:bCs/>
        </w:rPr>
        <w:t>eople</w:t>
      </w:r>
      <w:r w:rsidR="00DC6E1E" w:rsidRPr="003F55BA">
        <w:rPr>
          <w:rFonts w:cstheme="minorHAnsi"/>
          <w:bCs/>
        </w:rPr>
        <w:t>; and over</w:t>
      </w:r>
      <w:r w:rsidR="00445F21">
        <w:rPr>
          <w:rFonts w:cstheme="minorHAnsi"/>
          <w:bCs/>
        </w:rPr>
        <w:t xml:space="preserve"> </w:t>
      </w:r>
      <w:r w:rsidR="00DC6E1E" w:rsidRPr="003F55BA">
        <w:rPr>
          <w:rFonts w:cstheme="minorHAnsi"/>
          <w:bCs/>
        </w:rPr>
        <w:t xml:space="preserve">1 million seniors. </w:t>
      </w:r>
      <w:r w:rsidR="002A0957" w:rsidRPr="003F55BA">
        <w:rPr>
          <w:rFonts w:cstheme="minorHAnsi"/>
          <w:bCs/>
        </w:rPr>
        <w:t xml:space="preserve">Together, Medi-Cal provides services to more than 13 million of California’s most vulnerable populations. It serves as the largest part of California’s safety-net program and </w:t>
      </w:r>
      <w:r w:rsidR="0045427B" w:rsidRPr="003F55BA">
        <w:rPr>
          <w:rFonts w:cstheme="minorHAnsi"/>
          <w:bCs/>
        </w:rPr>
        <w:t>is</w:t>
      </w:r>
      <w:r w:rsidR="002A0957" w:rsidRPr="003F55BA">
        <w:rPr>
          <w:rFonts w:cstheme="minorHAnsi"/>
          <w:bCs/>
        </w:rPr>
        <w:t xml:space="preserve"> vital </w:t>
      </w:r>
      <w:r w:rsidR="00E2001F" w:rsidRPr="003F55BA">
        <w:rPr>
          <w:rFonts w:cstheme="minorHAnsi"/>
          <w:bCs/>
        </w:rPr>
        <w:t>to</w:t>
      </w:r>
      <w:r w:rsidR="0045427B" w:rsidRPr="003F55BA">
        <w:rPr>
          <w:rFonts w:cstheme="minorHAnsi"/>
          <w:bCs/>
        </w:rPr>
        <w:t xml:space="preserve"> </w:t>
      </w:r>
      <w:r w:rsidR="002A0957" w:rsidRPr="003F55BA">
        <w:rPr>
          <w:rFonts w:cstheme="minorHAnsi"/>
          <w:bCs/>
        </w:rPr>
        <w:t>California’s overall health delivery system</w:t>
      </w:r>
      <w:r w:rsidR="00445F21">
        <w:rPr>
          <w:rFonts w:cstheme="minorHAnsi"/>
          <w:bCs/>
        </w:rPr>
        <w:t>,</w:t>
      </w:r>
      <w:r w:rsidR="003B6EE2" w:rsidRPr="00296D7C">
        <w:rPr>
          <w:rFonts w:cstheme="minorHAnsi"/>
          <w:bCs/>
        </w:rPr>
        <w:t xml:space="preserve"> </w:t>
      </w:r>
      <w:r w:rsidR="002A0957" w:rsidRPr="00C36FF5">
        <w:rPr>
          <w:rFonts w:cstheme="minorHAnsi"/>
          <w:bCs/>
        </w:rPr>
        <w:t>provid</w:t>
      </w:r>
      <w:r w:rsidR="0090446D" w:rsidRPr="00C36FF5">
        <w:rPr>
          <w:rFonts w:cstheme="minorHAnsi"/>
          <w:bCs/>
        </w:rPr>
        <w:t>ing</w:t>
      </w:r>
      <w:r w:rsidR="002A0957" w:rsidRPr="00C36FF5">
        <w:rPr>
          <w:rFonts w:cstheme="minorHAnsi"/>
          <w:bCs/>
        </w:rPr>
        <w:t xml:space="preserve"> coverage and financing </w:t>
      </w:r>
      <w:r w:rsidR="00445F21">
        <w:rPr>
          <w:rFonts w:cstheme="minorHAnsi"/>
          <w:bCs/>
        </w:rPr>
        <w:t xml:space="preserve">for </w:t>
      </w:r>
      <w:r w:rsidR="002A0957" w:rsidRPr="00C36FF5">
        <w:rPr>
          <w:rFonts w:cstheme="minorHAnsi"/>
          <w:bCs/>
        </w:rPr>
        <w:t xml:space="preserve">50% of </w:t>
      </w:r>
      <w:r w:rsidR="00F4215E" w:rsidRPr="00C36FF5">
        <w:rPr>
          <w:rFonts w:cstheme="minorHAnsi"/>
          <w:bCs/>
        </w:rPr>
        <w:t xml:space="preserve">the </w:t>
      </w:r>
      <w:r w:rsidR="00445F21">
        <w:rPr>
          <w:rFonts w:cstheme="minorHAnsi"/>
          <w:bCs/>
        </w:rPr>
        <w:t>s</w:t>
      </w:r>
      <w:r w:rsidR="00F4215E" w:rsidRPr="00C36FF5">
        <w:rPr>
          <w:rFonts w:cstheme="minorHAnsi"/>
          <w:bCs/>
        </w:rPr>
        <w:t>tate’s births</w:t>
      </w:r>
      <w:r w:rsidR="00E2001F" w:rsidRPr="00C36FF5">
        <w:rPr>
          <w:rFonts w:cstheme="minorHAnsi"/>
          <w:bCs/>
        </w:rPr>
        <w:t>, and for</w:t>
      </w:r>
      <w:r w:rsidR="00EB01A6" w:rsidRPr="00C36FF5">
        <w:rPr>
          <w:rFonts w:cstheme="minorHAnsi"/>
          <w:bCs/>
        </w:rPr>
        <w:t xml:space="preserve"> 50% of the residents in</w:t>
      </w:r>
      <w:r w:rsidR="00E2001F" w:rsidRPr="00C36FF5">
        <w:rPr>
          <w:rFonts w:cstheme="minorHAnsi"/>
          <w:bCs/>
        </w:rPr>
        <w:t xml:space="preserve"> many rural areas of the </w:t>
      </w:r>
      <w:r w:rsidR="00445F21">
        <w:rPr>
          <w:rFonts w:cstheme="minorHAnsi"/>
          <w:bCs/>
        </w:rPr>
        <w:t>s</w:t>
      </w:r>
      <w:r w:rsidR="00445F21" w:rsidRPr="00C36FF5">
        <w:rPr>
          <w:rFonts w:cstheme="minorHAnsi"/>
          <w:bCs/>
        </w:rPr>
        <w:t>tate</w:t>
      </w:r>
      <w:r w:rsidR="00EB01A6" w:rsidRPr="00C36FF5">
        <w:rPr>
          <w:rFonts w:cstheme="minorHAnsi"/>
          <w:bCs/>
        </w:rPr>
        <w:t xml:space="preserve">. </w:t>
      </w:r>
    </w:p>
    <w:p w14:paraId="1EBC6F7C" w14:textId="0AA842CD" w:rsidR="00AA5A25" w:rsidRPr="00C36FF5" w:rsidRDefault="005510D8" w:rsidP="007F5C8E">
      <w:pPr>
        <w:pStyle w:val="NoSpacing"/>
        <w:rPr>
          <w:rFonts w:cstheme="minorHAnsi"/>
          <w:lang w:eastAsia="zh-CN"/>
        </w:rPr>
      </w:pPr>
      <w:r w:rsidRPr="00C36FF5">
        <w:rPr>
          <w:rFonts w:cstheme="minorHAnsi"/>
          <w:lang w:eastAsia="zh-CN"/>
        </w:rPr>
        <w:lastRenderedPageBreak/>
        <w:t>California</w:t>
      </w:r>
      <w:r w:rsidR="00445F21">
        <w:rPr>
          <w:rFonts w:cstheme="minorHAnsi"/>
          <w:lang w:eastAsia="zh-CN"/>
        </w:rPr>
        <w:t xml:space="preserve">‘s Medicaid program has among </w:t>
      </w:r>
      <w:r w:rsidR="00AA5A25" w:rsidRPr="00C36FF5">
        <w:rPr>
          <w:rFonts w:cstheme="minorHAnsi"/>
          <w:lang w:eastAsia="zh-CN"/>
        </w:rPr>
        <w:t xml:space="preserve">the lowest per capita spending </w:t>
      </w:r>
      <w:r w:rsidR="00E2001F" w:rsidRPr="00C36FF5">
        <w:rPr>
          <w:rFonts w:cstheme="minorHAnsi"/>
          <w:lang w:eastAsia="zh-CN"/>
        </w:rPr>
        <w:t>in</w:t>
      </w:r>
      <w:r w:rsidR="00AA5A25" w:rsidRPr="00C36FF5">
        <w:rPr>
          <w:rFonts w:cstheme="minorHAnsi"/>
          <w:lang w:eastAsia="zh-CN"/>
        </w:rPr>
        <w:t xml:space="preserve"> the country. According to </w:t>
      </w:r>
      <w:r w:rsidR="00445F21">
        <w:rPr>
          <w:rFonts w:cstheme="minorHAnsi"/>
          <w:lang w:eastAsia="zh-CN"/>
        </w:rPr>
        <w:t xml:space="preserve">the </w:t>
      </w:r>
      <w:r w:rsidR="00AA5A25" w:rsidRPr="00C36FF5">
        <w:rPr>
          <w:rFonts w:cstheme="minorHAnsi"/>
          <w:lang w:eastAsia="zh-CN"/>
        </w:rPr>
        <w:t xml:space="preserve">Kaiser Family Foundation, in </w:t>
      </w:r>
      <w:r w:rsidR="00445F21">
        <w:rPr>
          <w:rFonts w:cstheme="minorHAnsi"/>
          <w:lang w:eastAsia="zh-CN"/>
        </w:rPr>
        <w:t>fiscal year (</w:t>
      </w:r>
      <w:r w:rsidRPr="00C36FF5">
        <w:rPr>
          <w:rFonts w:cstheme="minorHAnsi"/>
          <w:lang w:eastAsia="zh-CN"/>
        </w:rPr>
        <w:t>FY</w:t>
      </w:r>
      <w:r w:rsidR="00445F21">
        <w:rPr>
          <w:rFonts w:cstheme="minorHAnsi"/>
          <w:lang w:eastAsia="zh-CN"/>
        </w:rPr>
        <w:t>)</w:t>
      </w:r>
      <w:r w:rsidRPr="00C36FF5">
        <w:rPr>
          <w:rFonts w:cstheme="minorHAnsi"/>
          <w:lang w:eastAsia="zh-CN"/>
        </w:rPr>
        <w:t xml:space="preserve"> </w:t>
      </w:r>
      <w:r w:rsidR="00AA5A25" w:rsidRPr="00C36FF5">
        <w:rPr>
          <w:rFonts w:cstheme="minorHAnsi"/>
          <w:lang w:eastAsia="zh-CN"/>
        </w:rPr>
        <w:t>201</w:t>
      </w:r>
      <w:r w:rsidRPr="00C36FF5">
        <w:rPr>
          <w:rFonts w:cstheme="minorHAnsi"/>
          <w:lang w:eastAsia="zh-CN"/>
        </w:rPr>
        <w:t>4</w:t>
      </w:r>
      <w:r w:rsidR="00AA5A25" w:rsidRPr="00C36FF5">
        <w:rPr>
          <w:rFonts w:cstheme="minorHAnsi"/>
          <w:lang w:eastAsia="zh-CN"/>
        </w:rPr>
        <w:t xml:space="preserve">, </w:t>
      </w:r>
      <w:r w:rsidRPr="00C36FF5">
        <w:rPr>
          <w:rFonts w:cstheme="minorHAnsi"/>
          <w:lang w:eastAsia="zh-CN"/>
        </w:rPr>
        <w:t>the Medi-Cal program’</w:t>
      </w:r>
      <w:r w:rsidR="00AA5A25" w:rsidRPr="00C36FF5">
        <w:rPr>
          <w:rFonts w:cstheme="minorHAnsi"/>
          <w:lang w:eastAsia="zh-CN"/>
        </w:rPr>
        <w:t xml:space="preserve">s per capita spend for a full or partial scope beneficiary was </w:t>
      </w:r>
      <w:r w:rsidR="007F5C8E" w:rsidRPr="00C36FF5">
        <w:rPr>
          <w:rFonts w:cstheme="minorHAnsi"/>
          <w:lang w:eastAsia="zh-CN"/>
        </w:rPr>
        <w:t>$4,</w:t>
      </w:r>
      <w:r w:rsidR="00AA5A25" w:rsidRPr="00C36FF5">
        <w:rPr>
          <w:rFonts w:cstheme="minorHAnsi"/>
          <w:lang w:eastAsia="zh-CN"/>
        </w:rPr>
        <w:t>193</w:t>
      </w:r>
      <w:r w:rsidR="007F5C8E" w:rsidRPr="003F55BA">
        <w:rPr>
          <w:rStyle w:val="FootnoteReference"/>
          <w:rFonts w:cstheme="minorHAnsi"/>
          <w:lang w:eastAsia="zh-CN"/>
        </w:rPr>
        <w:footnoteReference w:id="2"/>
      </w:r>
      <w:r w:rsidR="00AA5A25" w:rsidRPr="003F55BA">
        <w:rPr>
          <w:rFonts w:cstheme="minorHAnsi"/>
          <w:lang w:eastAsia="zh-CN"/>
        </w:rPr>
        <w:t xml:space="preserve">. </w:t>
      </w:r>
      <w:r w:rsidR="00A44CD7" w:rsidRPr="003F55BA">
        <w:rPr>
          <w:rFonts w:cstheme="minorHAnsi"/>
          <w:lang w:eastAsia="zh-CN"/>
        </w:rPr>
        <w:t>This rank</w:t>
      </w:r>
      <w:r w:rsidR="00A44CD7">
        <w:rPr>
          <w:rFonts w:cstheme="minorHAnsi"/>
          <w:lang w:eastAsia="zh-CN"/>
        </w:rPr>
        <w:t>s</w:t>
      </w:r>
      <w:r w:rsidR="00AA5A25" w:rsidRPr="003F55BA">
        <w:rPr>
          <w:rFonts w:cstheme="minorHAnsi"/>
          <w:lang w:eastAsia="zh-CN"/>
        </w:rPr>
        <w:t xml:space="preserve"> 49</w:t>
      </w:r>
      <w:r w:rsidR="00AA5A25" w:rsidRPr="003F55BA">
        <w:rPr>
          <w:rFonts w:cstheme="minorHAnsi"/>
          <w:vertAlign w:val="superscript"/>
          <w:lang w:eastAsia="zh-CN"/>
        </w:rPr>
        <w:t>th</w:t>
      </w:r>
      <w:r w:rsidR="00AA5A25" w:rsidRPr="00060744">
        <w:rPr>
          <w:rFonts w:cstheme="minorHAnsi"/>
          <w:lang w:eastAsia="zh-CN"/>
        </w:rPr>
        <w:t xml:space="preserve"> of 52 Medicaid programs, with only Alabama, South Carolina, and Nevada spend</w:t>
      </w:r>
      <w:r w:rsidR="00AA5A25" w:rsidRPr="00C36FF5">
        <w:rPr>
          <w:rFonts w:cstheme="minorHAnsi"/>
          <w:lang w:eastAsia="zh-CN"/>
        </w:rPr>
        <w:t>ing less</w:t>
      </w:r>
      <w:r w:rsidR="0090446D" w:rsidRPr="00C36FF5">
        <w:rPr>
          <w:rFonts w:cstheme="minorHAnsi"/>
          <w:lang w:eastAsia="zh-CN"/>
        </w:rPr>
        <w:t xml:space="preserve"> on a</w:t>
      </w:r>
      <w:r w:rsidR="00AA5A25" w:rsidRPr="00C36FF5">
        <w:rPr>
          <w:rFonts w:cstheme="minorHAnsi"/>
          <w:lang w:eastAsia="zh-CN"/>
        </w:rPr>
        <w:t xml:space="preserve"> per capita</w:t>
      </w:r>
      <w:r w:rsidR="0090446D" w:rsidRPr="00C36FF5">
        <w:rPr>
          <w:rFonts w:cstheme="minorHAnsi"/>
          <w:lang w:eastAsia="zh-CN"/>
        </w:rPr>
        <w:t xml:space="preserve"> basis</w:t>
      </w:r>
      <w:r w:rsidR="00AA5A25" w:rsidRPr="00C36FF5">
        <w:rPr>
          <w:rFonts w:cstheme="minorHAnsi"/>
          <w:lang w:eastAsia="zh-CN"/>
        </w:rPr>
        <w:t xml:space="preserve">. </w:t>
      </w:r>
      <w:r w:rsidR="0090446D" w:rsidRPr="00C36FF5">
        <w:rPr>
          <w:rFonts w:cstheme="minorHAnsi"/>
          <w:lang w:eastAsia="zh-CN"/>
        </w:rPr>
        <w:t xml:space="preserve">Considering </w:t>
      </w:r>
      <w:r w:rsidR="00BA3F54" w:rsidRPr="00C36FF5">
        <w:rPr>
          <w:rFonts w:cstheme="minorHAnsi"/>
          <w:lang w:eastAsia="zh-CN"/>
        </w:rPr>
        <w:t xml:space="preserve">California is </w:t>
      </w:r>
      <w:r w:rsidR="0090446D" w:rsidRPr="00C36FF5">
        <w:rPr>
          <w:rFonts w:cstheme="minorHAnsi"/>
          <w:lang w:eastAsia="zh-CN"/>
        </w:rPr>
        <w:t xml:space="preserve">already </w:t>
      </w:r>
      <w:r w:rsidR="00BA3F54" w:rsidRPr="00C36FF5">
        <w:rPr>
          <w:rFonts w:cstheme="minorHAnsi"/>
          <w:lang w:eastAsia="zh-CN"/>
        </w:rPr>
        <w:t xml:space="preserve">a state with a high cost of living, this reflects </w:t>
      </w:r>
      <w:r w:rsidR="0090446D" w:rsidRPr="00C36FF5">
        <w:rPr>
          <w:rFonts w:cstheme="minorHAnsi"/>
          <w:lang w:eastAsia="zh-CN"/>
        </w:rPr>
        <w:t xml:space="preserve">a </w:t>
      </w:r>
      <w:r w:rsidR="00BA3F54" w:rsidRPr="00C36FF5">
        <w:rPr>
          <w:rFonts w:cstheme="minorHAnsi"/>
          <w:lang w:eastAsia="zh-CN"/>
        </w:rPr>
        <w:t xml:space="preserve">state </w:t>
      </w:r>
      <w:r w:rsidR="0090446D" w:rsidRPr="00C36FF5">
        <w:rPr>
          <w:rFonts w:cstheme="minorHAnsi"/>
          <w:lang w:eastAsia="zh-CN"/>
        </w:rPr>
        <w:t xml:space="preserve">that </w:t>
      </w:r>
      <w:r w:rsidR="00445F21">
        <w:rPr>
          <w:rFonts w:cstheme="minorHAnsi"/>
          <w:lang w:eastAsia="zh-CN"/>
        </w:rPr>
        <w:t>is already running a very efficient, low-cost Medicaid program</w:t>
      </w:r>
      <w:r w:rsidR="00BA3F54" w:rsidRPr="00C36FF5">
        <w:rPr>
          <w:rFonts w:cstheme="minorHAnsi"/>
          <w:lang w:eastAsia="zh-CN"/>
        </w:rPr>
        <w:t>.</w:t>
      </w:r>
    </w:p>
    <w:p w14:paraId="3E0DB29A" w14:textId="77777777" w:rsidR="00AA5A25" w:rsidRPr="00C36FF5" w:rsidRDefault="00AA5A25" w:rsidP="007F5C8E">
      <w:pPr>
        <w:pStyle w:val="NoSpacing"/>
        <w:rPr>
          <w:rFonts w:cstheme="minorHAnsi"/>
          <w:lang w:eastAsia="zh-CN"/>
        </w:rPr>
      </w:pPr>
    </w:p>
    <w:p w14:paraId="2E898D85" w14:textId="77777777" w:rsidR="00AA5A25" w:rsidRPr="00C36FF5" w:rsidRDefault="00AA5A25" w:rsidP="007F5C8E">
      <w:pPr>
        <w:pStyle w:val="NoSpacing"/>
        <w:rPr>
          <w:rFonts w:cstheme="minorHAnsi"/>
          <w:lang w:eastAsia="zh-CN"/>
        </w:rPr>
      </w:pPr>
      <w:r w:rsidRPr="00C36FF5">
        <w:rPr>
          <w:rFonts w:cstheme="minorHAnsi"/>
          <w:lang w:eastAsia="zh-CN"/>
        </w:rPr>
        <w:t>Notably, efficiencies have been achieved while quality has continued to improve. According to publicly available data, California hospitals have seen marked improvement in several key patient safe</w:t>
      </w:r>
      <w:r w:rsidR="00EB13D0" w:rsidRPr="00C36FF5">
        <w:rPr>
          <w:rFonts w:cstheme="minorHAnsi"/>
          <w:lang w:eastAsia="zh-CN"/>
        </w:rPr>
        <w:t>ty measures including:</w:t>
      </w:r>
    </w:p>
    <w:p w14:paraId="6E06FD68" w14:textId="77777777" w:rsidR="00AA5A25" w:rsidRPr="00C36FF5" w:rsidRDefault="00AA5A25" w:rsidP="00D83C92">
      <w:pPr>
        <w:pStyle w:val="NoSpacing"/>
        <w:numPr>
          <w:ilvl w:val="0"/>
          <w:numId w:val="2"/>
        </w:numPr>
        <w:rPr>
          <w:rFonts w:cstheme="minorHAnsi"/>
          <w:b/>
          <w:bCs/>
        </w:rPr>
      </w:pPr>
      <w:r w:rsidRPr="00C36FF5">
        <w:rPr>
          <w:rFonts w:cstheme="minorHAnsi"/>
        </w:rPr>
        <w:t>A significant decrease in health</w:t>
      </w:r>
      <w:r w:rsidR="005D650C">
        <w:rPr>
          <w:rFonts w:cstheme="minorHAnsi"/>
        </w:rPr>
        <w:t xml:space="preserve"> </w:t>
      </w:r>
      <w:r w:rsidRPr="00C36FF5">
        <w:rPr>
          <w:rFonts w:cstheme="minorHAnsi"/>
        </w:rPr>
        <w:t>care-associated infection incidence from 2015 to 2018, including a 22% drop in MRSA, a 19% decrease central line-associated bloodstream infections, and a 41% decline in Clostridium difficile (C. diff)</w:t>
      </w:r>
    </w:p>
    <w:p w14:paraId="1D3473AC" w14:textId="77777777" w:rsidR="00AA5A25" w:rsidRPr="00C36FF5" w:rsidRDefault="00AA5A25" w:rsidP="00D83C92">
      <w:pPr>
        <w:pStyle w:val="NoSpacing"/>
        <w:numPr>
          <w:ilvl w:val="0"/>
          <w:numId w:val="2"/>
        </w:numPr>
        <w:rPr>
          <w:rFonts w:cstheme="minorHAnsi"/>
          <w:b/>
          <w:bCs/>
        </w:rPr>
      </w:pPr>
      <w:r w:rsidRPr="00C36FF5">
        <w:rPr>
          <w:rFonts w:cstheme="minorHAnsi"/>
        </w:rPr>
        <w:t>An 11% drop in early term births between 2009 and 2016</w:t>
      </w:r>
    </w:p>
    <w:p w14:paraId="00464EC0" w14:textId="77777777" w:rsidR="00AA5A25" w:rsidRPr="00C36FF5" w:rsidRDefault="00AA5A25" w:rsidP="00D83C92">
      <w:pPr>
        <w:pStyle w:val="NoSpacing"/>
        <w:numPr>
          <w:ilvl w:val="0"/>
          <w:numId w:val="2"/>
        </w:numPr>
        <w:rPr>
          <w:rFonts w:cstheme="minorHAnsi"/>
          <w:b/>
          <w:bCs/>
        </w:rPr>
      </w:pPr>
      <w:r w:rsidRPr="00C36FF5">
        <w:rPr>
          <w:rFonts w:cstheme="minorHAnsi"/>
        </w:rPr>
        <w:t>A decline of more than 31% in severe sepsis mortality between 2010 and 2016</w:t>
      </w:r>
    </w:p>
    <w:p w14:paraId="2447D73F" w14:textId="77777777" w:rsidR="00AA5A25" w:rsidRPr="00C36FF5" w:rsidRDefault="00AA5A25" w:rsidP="007F5C8E">
      <w:pPr>
        <w:pStyle w:val="NoSpacing"/>
        <w:rPr>
          <w:rFonts w:cstheme="minorHAnsi"/>
          <w:lang w:eastAsia="zh-CN"/>
        </w:rPr>
      </w:pPr>
    </w:p>
    <w:p w14:paraId="731947E7" w14:textId="77777777" w:rsidR="006E5131" w:rsidRPr="003F55BA" w:rsidRDefault="00312246" w:rsidP="007F5C8E">
      <w:pPr>
        <w:pStyle w:val="NoSpacing"/>
        <w:rPr>
          <w:rFonts w:cstheme="minorHAnsi"/>
          <w:bCs/>
        </w:rPr>
      </w:pPr>
      <w:r w:rsidRPr="00C36FF5">
        <w:rPr>
          <w:rFonts w:cstheme="minorHAnsi"/>
          <w:lang w:eastAsia="zh-CN"/>
        </w:rPr>
        <w:t>As evident from the</w:t>
      </w:r>
      <w:r w:rsidR="004855A7" w:rsidRPr="00C36FF5">
        <w:rPr>
          <w:rFonts w:cstheme="minorHAnsi"/>
          <w:lang w:eastAsia="zh-CN"/>
        </w:rPr>
        <w:t>se</w:t>
      </w:r>
      <w:r w:rsidRPr="00C36FF5">
        <w:rPr>
          <w:rFonts w:cstheme="minorHAnsi"/>
          <w:lang w:eastAsia="zh-CN"/>
        </w:rPr>
        <w:t xml:space="preserve"> statistics, </w:t>
      </w:r>
      <w:r w:rsidR="00AA5A25" w:rsidRPr="00C36FF5">
        <w:rPr>
          <w:rFonts w:cstheme="minorHAnsi"/>
          <w:lang w:eastAsia="zh-CN"/>
        </w:rPr>
        <w:t xml:space="preserve">California </w:t>
      </w:r>
      <w:r w:rsidR="009A57EC" w:rsidRPr="00C36FF5">
        <w:rPr>
          <w:rFonts w:cstheme="minorHAnsi"/>
          <w:lang w:eastAsia="zh-CN"/>
        </w:rPr>
        <w:t xml:space="preserve">hospitals have prioritized </w:t>
      </w:r>
      <w:r w:rsidR="00F6466B" w:rsidRPr="00C36FF5">
        <w:rPr>
          <w:rFonts w:cstheme="minorHAnsi"/>
          <w:lang w:eastAsia="zh-CN"/>
        </w:rPr>
        <w:t>quality and the efficient use of our health care dollars. The Medi-</w:t>
      </w:r>
      <w:r w:rsidRPr="00C36FF5">
        <w:rPr>
          <w:rFonts w:cstheme="minorHAnsi"/>
          <w:lang w:eastAsia="zh-CN"/>
        </w:rPr>
        <w:t>C</w:t>
      </w:r>
      <w:r w:rsidR="00F6466B" w:rsidRPr="00C36FF5">
        <w:rPr>
          <w:rFonts w:cstheme="minorHAnsi"/>
          <w:lang w:eastAsia="zh-CN"/>
        </w:rPr>
        <w:t xml:space="preserve">al program was an early adopter of </w:t>
      </w:r>
      <w:r w:rsidR="00573339" w:rsidRPr="00C36FF5">
        <w:rPr>
          <w:rFonts w:cstheme="minorHAnsi"/>
          <w:lang w:eastAsia="zh-CN"/>
        </w:rPr>
        <w:t>value-based</w:t>
      </w:r>
      <w:r w:rsidR="00F6466B" w:rsidRPr="00C36FF5">
        <w:rPr>
          <w:rFonts w:cstheme="minorHAnsi"/>
          <w:lang w:eastAsia="zh-CN"/>
        </w:rPr>
        <w:t xml:space="preserve"> care through </w:t>
      </w:r>
      <w:r w:rsidRPr="00C36FF5">
        <w:rPr>
          <w:rFonts w:cstheme="minorHAnsi"/>
          <w:lang w:eastAsia="zh-CN"/>
        </w:rPr>
        <w:t>the</w:t>
      </w:r>
      <w:r w:rsidR="00573339">
        <w:rPr>
          <w:rFonts w:cstheme="minorHAnsi"/>
          <w:lang w:eastAsia="zh-CN"/>
        </w:rPr>
        <w:t xml:space="preserve"> </w:t>
      </w:r>
      <w:r w:rsidR="00F6466B" w:rsidRPr="00C36FF5">
        <w:rPr>
          <w:rFonts w:cstheme="minorHAnsi"/>
          <w:lang w:eastAsia="zh-CN"/>
        </w:rPr>
        <w:t>managed care</w:t>
      </w:r>
      <w:r w:rsidRPr="00C36FF5">
        <w:rPr>
          <w:rFonts w:cstheme="minorHAnsi"/>
          <w:lang w:eastAsia="zh-CN"/>
        </w:rPr>
        <w:t xml:space="preserve"> delivery system</w:t>
      </w:r>
      <w:r w:rsidR="005D650C">
        <w:rPr>
          <w:rFonts w:cstheme="minorHAnsi"/>
          <w:lang w:eastAsia="zh-CN"/>
        </w:rPr>
        <w:t>,</w:t>
      </w:r>
      <w:r w:rsidR="00F6466B" w:rsidRPr="00C36FF5">
        <w:rPr>
          <w:rFonts w:cstheme="minorHAnsi"/>
          <w:lang w:eastAsia="zh-CN"/>
        </w:rPr>
        <w:t xml:space="preserve"> which has led to hospitals and health systems </w:t>
      </w:r>
      <w:r w:rsidR="002C7385" w:rsidRPr="00C36FF5">
        <w:rPr>
          <w:rFonts w:cstheme="minorHAnsi"/>
          <w:lang w:eastAsia="zh-CN"/>
        </w:rPr>
        <w:t>delivering</w:t>
      </w:r>
      <w:r w:rsidR="00F6466B" w:rsidRPr="00C36FF5">
        <w:rPr>
          <w:rFonts w:cstheme="minorHAnsi"/>
          <w:lang w:eastAsia="zh-CN"/>
        </w:rPr>
        <w:t xml:space="preserve"> high</w:t>
      </w:r>
      <w:r w:rsidR="005D650C">
        <w:rPr>
          <w:rFonts w:cstheme="minorHAnsi"/>
          <w:lang w:eastAsia="zh-CN"/>
        </w:rPr>
        <w:t>-</w:t>
      </w:r>
      <w:r w:rsidR="00F6466B" w:rsidRPr="00C36FF5">
        <w:rPr>
          <w:rFonts w:cstheme="minorHAnsi"/>
          <w:lang w:eastAsia="zh-CN"/>
        </w:rPr>
        <w:t xml:space="preserve">quality care at a lower cost. </w:t>
      </w:r>
      <w:r w:rsidR="005D650C" w:rsidRPr="00FB2CCE">
        <w:rPr>
          <w:rFonts w:cstheme="minorHAnsi"/>
          <w:b/>
          <w:bCs/>
          <w:lang w:eastAsia="zh-CN"/>
        </w:rPr>
        <w:t>Despite the efficiencies, Medi-Cal today does</w:t>
      </w:r>
      <w:r w:rsidR="005D650C">
        <w:rPr>
          <w:rFonts w:cstheme="minorHAnsi"/>
          <w:b/>
          <w:bCs/>
          <w:lang w:eastAsia="zh-CN"/>
        </w:rPr>
        <w:t xml:space="preserve"> </w:t>
      </w:r>
      <w:r w:rsidR="00F6466B" w:rsidRPr="00C36FF5">
        <w:rPr>
          <w:rFonts w:cstheme="minorHAnsi"/>
          <w:b/>
          <w:bCs/>
          <w:lang w:eastAsia="zh-CN"/>
        </w:rPr>
        <w:t>not cover the costs of car</w:t>
      </w:r>
      <w:r w:rsidR="005D650C">
        <w:rPr>
          <w:rFonts w:cstheme="minorHAnsi"/>
          <w:b/>
          <w:bCs/>
          <w:lang w:eastAsia="zh-CN"/>
        </w:rPr>
        <w:t>ing for Medi-Cal patients. The</w:t>
      </w:r>
      <w:r w:rsidR="004855A7" w:rsidRPr="00C36FF5">
        <w:rPr>
          <w:rFonts w:cstheme="minorHAnsi"/>
          <w:b/>
          <w:bCs/>
          <w:lang w:eastAsia="zh-CN"/>
        </w:rPr>
        <w:t xml:space="preserve"> proposed rule would </w:t>
      </w:r>
      <w:r w:rsidR="005D650C">
        <w:rPr>
          <w:rFonts w:cstheme="minorHAnsi"/>
          <w:b/>
          <w:bCs/>
          <w:lang w:eastAsia="zh-CN"/>
        </w:rPr>
        <w:t>require</w:t>
      </w:r>
      <w:r w:rsidR="006E5131" w:rsidRPr="00C36FF5">
        <w:rPr>
          <w:rFonts w:cstheme="minorHAnsi"/>
          <w:b/>
          <w:bCs/>
        </w:rPr>
        <w:t xml:space="preserve"> states to </w:t>
      </w:r>
      <w:r w:rsidRPr="00C36FF5">
        <w:rPr>
          <w:rFonts w:cstheme="minorHAnsi"/>
          <w:b/>
          <w:bCs/>
        </w:rPr>
        <w:t xml:space="preserve">either </w:t>
      </w:r>
      <w:r w:rsidR="006E5131" w:rsidRPr="00C36FF5">
        <w:rPr>
          <w:rFonts w:cstheme="minorHAnsi"/>
          <w:b/>
          <w:bCs/>
        </w:rPr>
        <w:t xml:space="preserve">make </w:t>
      </w:r>
      <w:r w:rsidRPr="00C36FF5">
        <w:rPr>
          <w:rFonts w:cstheme="minorHAnsi"/>
          <w:b/>
          <w:bCs/>
        </w:rPr>
        <w:t xml:space="preserve">significant </w:t>
      </w:r>
      <w:r w:rsidR="006E5131" w:rsidRPr="00C36FF5">
        <w:rPr>
          <w:rFonts w:cstheme="minorHAnsi"/>
          <w:b/>
          <w:bCs/>
        </w:rPr>
        <w:t xml:space="preserve">cuts to </w:t>
      </w:r>
      <w:r w:rsidR="005D650C">
        <w:rPr>
          <w:rFonts w:cstheme="minorHAnsi"/>
          <w:b/>
          <w:bCs/>
        </w:rPr>
        <w:t xml:space="preserve">Medicaid </w:t>
      </w:r>
      <w:r w:rsidRPr="00C36FF5">
        <w:rPr>
          <w:rFonts w:cstheme="minorHAnsi"/>
          <w:b/>
          <w:bCs/>
        </w:rPr>
        <w:t>services or populations</w:t>
      </w:r>
      <w:r w:rsidR="005D650C">
        <w:rPr>
          <w:rFonts w:cstheme="minorHAnsi"/>
          <w:b/>
          <w:bCs/>
        </w:rPr>
        <w:t xml:space="preserve">, </w:t>
      </w:r>
      <w:r w:rsidR="006E5131" w:rsidRPr="00C36FF5">
        <w:rPr>
          <w:rFonts w:cstheme="minorHAnsi"/>
          <w:b/>
          <w:bCs/>
        </w:rPr>
        <w:t xml:space="preserve">or </w:t>
      </w:r>
      <w:r w:rsidRPr="00C36FF5">
        <w:rPr>
          <w:rFonts w:cstheme="minorHAnsi"/>
          <w:b/>
          <w:bCs/>
        </w:rPr>
        <w:t xml:space="preserve">significantly </w:t>
      </w:r>
      <w:r w:rsidR="006E5131" w:rsidRPr="00C36FF5">
        <w:rPr>
          <w:rFonts w:cstheme="minorHAnsi"/>
          <w:b/>
          <w:bCs/>
        </w:rPr>
        <w:t xml:space="preserve">increase </w:t>
      </w:r>
      <w:r w:rsidRPr="00C36FF5">
        <w:rPr>
          <w:rFonts w:cstheme="minorHAnsi"/>
          <w:b/>
          <w:bCs/>
        </w:rPr>
        <w:t xml:space="preserve">local or state </w:t>
      </w:r>
      <w:r w:rsidR="006E5131" w:rsidRPr="00C36FF5">
        <w:rPr>
          <w:rFonts w:cstheme="minorHAnsi"/>
          <w:b/>
          <w:bCs/>
        </w:rPr>
        <w:t>taxes</w:t>
      </w:r>
      <w:r w:rsidR="005D650C">
        <w:rPr>
          <w:rFonts w:cstheme="minorHAnsi"/>
          <w:b/>
          <w:bCs/>
        </w:rPr>
        <w:t xml:space="preserve"> to fill the gap</w:t>
      </w:r>
      <w:r w:rsidR="006E5131" w:rsidRPr="00C36FF5">
        <w:rPr>
          <w:rFonts w:cstheme="minorHAnsi"/>
          <w:b/>
          <w:bCs/>
        </w:rPr>
        <w:t xml:space="preserve"> – neither a viable or sustainable solution.</w:t>
      </w:r>
      <w:r w:rsidR="006E5131" w:rsidRPr="003F55BA">
        <w:rPr>
          <w:rFonts w:cstheme="minorHAnsi"/>
          <w:bCs/>
        </w:rPr>
        <w:t xml:space="preserve"> </w:t>
      </w:r>
    </w:p>
    <w:p w14:paraId="2BE8641A" w14:textId="77777777" w:rsidR="006E5131" w:rsidRPr="003F55BA" w:rsidRDefault="006E5131" w:rsidP="007F5C8E">
      <w:pPr>
        <w:pStyle w:val="NoSpacing"/>
        <w:rPr>
          <w:rFonts w:cstheme="minorHAnsi"/>
          <w:b/>
        </w:rPr>
      </w:pPr>
    </w:p>
    <w:p w14:paraId="0D55049A" w14:textId="77777777" w:rsidR="007F5C8E" w:rsidRPr="00C36FF5" w:rsidRDefault="006E5131" w:rsidP="007F5C8E">
      <w:pPr>
        <w:pStyle w:val="NoSpacing"/>
        <w:rPr>
          <w:rFonts w:cstheme="minorHAnsi"/>
          <w:b/>
        </w:rPr>
      </w:pPr>
      <w:r w:rsidRPr="00060744">
        <w:rPr>
          <w:rFonts w:cstheme="minorHAnsi"/>
          <w:b/>
        </w:rPr>
        <w:t xml:space="preserve">Therefore, CHA </w:t>
      </w:r>
      <w:r w:rsidR="005D650C">
        <w:rPr>
          <w:rFonts w:cstheme="minorHAnsi"/>
          <w:b/>
        </w:rPr>
        <w:t>asks</w:t>
      </w:r>
      <w:r w:rsidRPr="00296D7C">
        <w:rPr>
          <w:rFonts w:cstheme="minorHAnsi"/>
          <w:b/>
        </w:rPr>
        <w:t xml:space="preserve"> CMS to withdraw the proposed rule for the reason</w:t>
      </w:r>
      <w:r w:rsidR="00A95912" w:rsidRPr="00C36FF5">
        <w:rPr>
          <w:rFonts w:cstheme="minorHAnsi"/>
          <w:b/>
        </w:rPr>
        <w:t>s outlined and summarized below:</w:t>
      </w:r>
    </w:p>
    <w:p w14:paraId="119E428B" w14:textId="77777777" w:rsidR="00F80016" w:rsidRPr="00C36FF5" w:rsidRDefault="00F80016" w:rsidP="007F5C8E">
      <w:pPr>
        <w:pStyle w:val="NoSpacing"/>
        <w:rPr>
          <w:rFonts w:cstheme="minorHAnsi"/>
          <w:b/>
        </w:rPr>
      </w:pPr>
    </w:p>
    <w:p w14:paraId="7F6B839E" w14:textId="77777777" w:rsidR="006E5131" w:rsidRPr="00C36FF5" w:rsidRDefault="005D650C" w:rsidP="00D83C92">
      <w:pPr>
        <w:pStyle w:val="NoSpacing"/>
        <w:numPr>
          <w:ilvl w:val="0"/>
          <w:numId w:val="3"/>
        </w:numPr>
        <w:rPr>
          <w:rFonts w:cstheme="minorHAnsi"/>
          <w:bCs/>
        </w:rPr>
      </w:pPr>
      <w:r>
        <w:rPr>
          <w:rFonts w:cstheme="minorHAnsi"/>
          <w:bCs/>
        </w:rPr>
        <w:t xml:space="preserve">The impact of the proposed rule is unknown. </w:t>
      </w:r>
      <w:r w:rsidR="006E5131" w:rsidRPr="00C36FF5">
        <w:rPr>
          <w:rFonts w:cstheme="minorHAnsi"/>
          <w:bCs/>
        </w:rPr>
        <w:t xml:space="preserve">CMS has </w:t>
      </w:r>
      <w:r w:rsidR="0086274C" w:rsidRPr="00C36FF5">
        <w:rPr>
          <w:rFonts w:cstheme="minorHAnsi"/>
          <w:bCs/>
        </w:rPr>
        <w:t>failed to complete</w:t>
      </w:r>
      <w:r w:rsidR="006E5131" w:rsidRPr="00C36FF5">
        <w:rPr>
          <w:rFonts w:cstheme="minorHAnsi"/>
          <w:bCs/>
        </w:rPr>
        <w:t xml:space="preserve"> a rigorous regulatory impact analysis for the proposed rule</w:t>
      </w:r>
      <w:r>
        <w:rPr>
          <w:rFonts w:cstheme="minorHAnsi"/>
          <w:bCs/>
        </w:rPr>
        <w:t>,</w:t>
      </w:r>
      <w:r w:rsidR="0086274C" w:rsidRPr="00C36FF5">
        <w:rPr>
          <w:rFonts w:cstheme="minorHAnsi"/>
          <w:bCs/>
        </w:rPr>
        <w:t xml:space="preserve"> including an analysis of </w:t>
      </w:r>
      <w:r>
        <w:rPr>
          <w:rFonts w:cstheme="minorHAnsi"/>
          <w:bCs/>
        </w:rPr>
        <w:t>its</w:t>
      </w:r>
      <w:r w:rsidRPr="00C36FF5">
        <w:rPr>
          <w:rFonts w:cstheme="minorHAnsi"/>
          <w:bCs/>
        </w:rPr>
        <w:t xml:space="preserve"> </w:t>
      </w:r>
      <w:r w:rsidR="0086274C" w:rsidRPr="00C36FF5">
        <w:rPr>
          <w:rFonts w:cstheme="minorHAnsi"/>
          <w:bCs/>
        </w:rPr>
        <w:t>impact on the statutorily mandated factors of access to care and quality, which would be placed at risk by the proposed rule</w:t>
      </w:r>
      <w:r w:rsidR="005C7299" w:rsidRPr="00C36FF5">
        <w:rPr>
          <w:rFonts w:cstheme="minorHAnsi"/>
          <w:bCs/>
        </w:rPr>
        <w:t>.</w:t>
      </w:r>
      <w:r w:rsidR="006E5131" w:rsidRPr="00C36FF5">
        <w:rPr>
          <w:rFonts w:cstheme="minorHAnsi"/>
          <w:bCs/>
        </w:rPr>
        <w:t xml:space="preserve"> </w:t>
      </w:r>
    </w:p>
    <w:p w14:paraId="5AA53C48" w14:textId="77777777" w:rsidR="006E5131" w:rsidRPr="00C36FF5" w:rsidRDefault="006E5131" w:rsidP="00D83C92">
      <w:pPr>
        <w:pStyle w:val="NoSpacing"/>
        <w:numPr>
          <w:ilvl w:val="0"/>
          <w:numId w:val="3"/>
        </w:numPr>
        <w:rPr>
          <w:rFonts w:cstheme="minorHAnsi"/>
          <w:bCs/>
        </w:rPr>
      </w:pPr>
      <w:r w:rsidRPr="00C36FF5">
        <w:rPr>
          <w:rFonts w:cstheme="minorHAnsi"/>
          <w:bCs/>
        </w:rPr>
        <w:t xml:space="preserve">CMS is operating beyond </w:t>
      </w:r>
      <w:r w:rsidR="005D650C">
        <w:rPr>
          <w:rFonts w:cstheme="minorHAnsi"/>
          <w:bCs/>
        </w:rPr>
        <w:t xml:space="preserve">its </w:t>
      </w:r>
      <w:r w:rsidRPr="00C36FF5">
        <w:rPr>
          <w:rFonts w:cstheme="minorHAnsi"/>
          <w:bCs/>
        </w:rPr>
        <w:t>existing statutory authority and proposing broad discretion with no clear criteria for approvals</w:t>
      </w:r>
      <w:r w:rsidR="005D650C">
        <w:rPr>
          <w:rFonts w:cstheme="minorHAnsi"/>
          <w:bCs/>
        </w:rPr>
        <w:t>,</w:t>
      </w:r>
      <w:r w:rsidRPr="00C36FF5">
        <w:rPr>
          <w:rFonts w:cstheme="minorHAnsi"/>
          <w:bCs/>
        </w:rPr>
        <w:t xml:space="preserve"> creating a black box and uncertainty for states</w:t>
      </w:r>
      <w:r w:rsidR="005C7299" w:rsidRPr="00C36FF5">
        <w:rPr>
          <w:rFonts w:cstheme="minorHAnsi"/>
          <w:bCs/>
        </w:rPr>
        <w:t>.</w:t>
      </w:r>
      <w:r w:rsidRPr="00C36FF5">
        <w:rPr>
          <w:rFonts w:cstheme="minorHAnsi"/>
          <w:bCs/>
        </w:rPr>
        <w:t xml:space="preserve"> </w:t>
      </w:r>
    </w:p>
    <w:p w14:paraId="100687FA" w14:textId="77777777" w:rsidR="006E5131" w:rsidRPr="00C36FF5" w:rsidRDefault="005D650C" w:rsidP="00D83C92">
      <w:pPr>
        <w:pStyle w:val="NoSpacing"/>
        <w:numPr>
          <w:ilvl w:val="0"/>
          <w:numId w:val="3"/>
        </w:numPr>
        <w:rPr>
          <w:rFonts w:cstheme="minorHAnsi"/>
          <w:bCs/>
        </w:rPr>
      </w:pPr>
      <w:r>
        <w:rPr>
          <w:rFonts w:cstheme="minorHAnsi"/>
          <w:bCs/>
        </w:rPr>
        <w:t>The proposal creates pressure</w:t>
      </w:r>
      <w:r w:rsidR="006E5131" w:rsidRPr="00C36FF5">
        <w:rPr>
          <w:rFonts w:cstheme="minorHAnsi"/>
          <w:bCs/>
        </w:rPr>
        <w:t xml:space="preserve"> on </w:t>
      </w:r>
      <w:r>
        <w:rPr>
          <w:rFonts w:cstheme="minorHAnsi"/>
          <w:bCs/>
        </w:rPr>
        <w:t>s</w:t>
      </w:r>
      <w:r w:rsidR="006E5131" w:rsidRPr="00C36FF5">
        <w:rPr>
          <w:rFonts w:cstheme="minorHAnsi"/>
          <w:bCs/>
        </w:rPr>
        <w:t xml:space="preserve">tate/local communities to </w:t>
      </w:r>
      <w:r>
        <w:rPr>
          <w:rFonts w:cstheme="minorHAnsi"/>
          <w:bCs/>
        </w:rPr>
        <w:t xml:space="preserve">increase taxes to </w:t>
      </w:r>
      <w:r w:rsidR="006E5131" w:rsidRPr="00C36FF5">
        <w:rPr>
          <w:rFonts w:cstheme="minorHAnsi"/>
          <w:bCs/>
        </w:rPr>
        <w:t>maintain support for the Medi-Cal program</w:t>
      </w:r>
      <w:r w:rsidR="005C7299" w:rsidRPr="00C36FF5">
        <w:rPr>
          <w:rFonts w:cstheme="minorHAnsi"/>
          <w:bCs/>
        </w:rPr>
        <w:t>.</w:t>
      </w:r>
    </w:p>
    <w:p w14:paraId="659B31EC" w14:textId="77777777" w:rsidR="00532DF6" w:rsidRPr="00C36FF5" w:rsidRDefault="006E5131" w:rsidP="00D83C92">
      <w:pPr>
        <w:pStyle w:val="NoSpacing"/>
        <w:numPr>
          <w:ilvl w:val="0"/>
          <w:numId w:val="3"/>
        </w:numPr>
        <w:rPr>
          <w:rFonts w:cstheme="minorHAnsi"/>
          <w:bCs/>
        </w:rPr>
      </w:pPr>
      <w:r w:rsidRPr="00C36FF5">
        <w:rPr>
          <w:rFonts w:cstheme="minorHAnsi"/>
          <w:bCs/>
        </w:rPr>
        <w:t>The proposed rule runs contrary to President Trump’s Executive Order and CMS’ stated intent of reducing regulatory burden</w:t>
      </w:r>
      <w:r w:rsidR="00312246" w:rsidRPr="00C36FF5">
        <w:rPr>
          <w:rFonts w:cstheme="minorHAnsi"/>
          <w:bCs/>
        </w:rPr>
        <w:t>.</w:t>
      </w:r>
    </w:p>
    <w:p w14:paraId="0DD71C1B" w14:textId="77777777" w:rsidR="00F80016" w:rsidRPr="00C36FF5" w:rsidRDefault="00F80016" w:rsidP="00F80016">
      <w:pPr>
        <w:pStyle w:val="NoSpacing"/>
        <w:ind w:left="720"/>
        <w:rPr>
          <w:rFonts w:cstheme="minorHAnsi"/>
          <w:bCs/>
        </w:rPr>
      </w:pPr>
    </w:p>
    <w:p w14:paraId="105DE478" w14:textId="77777777" w:rsidR="00F80016" w:rsidRPr="00C36FF5" w:rsidRDefault="005D650C" w:rsidP="00532DF6">
      <w:pPr>
        <w:pStyle w:val="NoSpacing"/>
        <w:rPr>
          <w:rFonts w:cstheme="minorHAnsi"/>
          <w:b/>
          <w:i/>
          <w:iCs/>
          <w:color w:val="0070C0"/>
          <w:sz w:val="24"/>
          <w:szCs w:val="24"/>
        </w:rPr>
      </w:pPr>
      <w:r>
        <w:rPr>
          <w:rFonts w:cstheme="minorHAnsi"/>
          <w:b/>
          <w:i/>
          <w:iCs/>
          <w:color w:val="0070C0"/>
          <w:sz w:val="24"/>
          <w:szCs w:val="24"/>
        </w:rPr>
        <w:t xml:space="preserve">The impact of the proposed rule is unknown. </w:t>
      </w:r>
      <w:r w:rsidR="006E5131" w:rsidRPr="00C36FF5">
        <w:rPr>
          <w:rFonts w:cstheme="minorHAnsi"/>
          <w:b/>
          <w:i/>
          <w:iCs/>
          <w:color w:val="0070C0"/>
          <w:sz w:val="24"/>
          <w:szCs w:val="24"/>
        </w:rPr>
        <w:t xml:space="preserve">CMS has </w:t>
      </w:r>
      <w:r w:rsidR="009876F1" w:rsidRPr="00C36FF5">
        <w:rPr>
          <w:rFonts w:cstheme="minorHAnsi"/>
          <w:b/>
          <w:i/>
          <w:iCs/>
          <w:color w:val="0070C0"/>
          <w:sz w:val="24"/>
          <w:szCs w:val="24"/>
        </w:rPr>
        <w:t>failed to conduct</w:t>
      </w:r>
      <w:r w:rsidR="006E5131" w:rsidRPr="00C36FF5">
        <w:rPr>
          <w:rFonts w:cstheme="minorHAnsi"/>
          <w:b/>
          <w:i/>
          <w:iCs/>
          <w:color w:val="0070C0"/>
          <w:sz w:val="24"/>
          <w:szCs w:val="24"/>
        </w:rPr>
        <w:t xml:space="preserve"> a rigorous regulatory impact analysis for the proposed rule; access to care for Medi-Cal beneficiaries is at risk</w:t>
      </w:r>
      <w:r w:rsidR="007F5C8E" w:rsidRPr="00C36FF5">
        <w:rPr>
          <w:rFonts w:cstheme="minorHAnsi"/>
          <w:b/>
          <w:i/>
          <w:iCs/>
          <w:color w:val="0070C0"/>
          <w:sz w:val="24"/>
          <w:szCs w:val="24"/>
        </w:rPr>
        <w:t>.</w:t>
      </w:r>
    </w:p>
    <w:p w14:paraId="7D128CF5" w14:textId="77777777" w:rsidR="006E1E71" w:rsidRPr="00C36FF5" w:rsidRDefault="006E5131" w:rsidP="00532DF6">
      <w:pPr>
        <w:pStyle w:val="NoSpacing"/>
        <w:rPr>
          <w:rFonts w:cstheme="minorHAnsi"/>
          <w:bCs/>
          <w:i/>
        </w:rPr>
      </w:pPr>
      <w:r w:rsidRPr="00C36FF5">
        <w:rPr>
          <w:rFonts w:cstheme="minorHAnsi"/>
          <w:b/>
          <w:i/>
          <w:color w:val="0070C0"/>
        </w:rPr>
        <w:t xml:space="preserve"> </w:t>
      </w:r>
    </w:p>
    <w:p w14:paraId="4BB68A24" w14:textId="77777777" w:rsidR="00757E81" w:rsidRPr="00C36FF5" w:rsidRDefault="00757E81" w:rsidP="007F5C8E">
      <w:pPr>
        <w:pStyle w:val="NoSpacing"/>
        <w:rPr>
          <w:rFonts w:cstheme="minorHAnsi"/>
          <w:b/>
        </w:rPr>
      </w:pPr>
      <w:r w:rsidRPr="003F55BA">
        <w:rPr>
          <w:rFonts w:cstheme="minorHAnsi"/>
          <w:bCs/>
        </w:rPr>
        <w:lastRenderedPageBreak/>
        <w:t xml:space="preserve">As CMS recognizes in the preamble, it is required by federal law and Executive Orders to conduct a thorough analysis of the impact of the </w:t>
      </w:r>
      <w:r w:rsidR="0090446D" w:rsidRPr="00060744">
        <w:rPr>
          <w:rFonts w:cstheme="minorHAnsi"/>
          <w:bCs/>
        </w:rPr>
        <w:t>p</w:t>
      </w:r>
      <w:r w:rsidR="0090446D" w:rsidRPr="00296D7C">
        <w:rPr>
          <w:rFonts w:cstheme="minorHAnsi"/>
          <w:bCs/>
        </w:rPr>
        <w:t xml:space="preserve">roposed </w:t>
      </w:r>
      <w:r w:rsidR="0090446D" w:rsidRPr="00C36FF5">
        <w:rPr>
          <w:rFonts w:cstheme="minorHAnsi"/>
          <w:bCs/>
        </w:rPr>
        <w:t>rule</w:t>
      </w:r>
      <w:r w:rsidRPr="00C36FF5">
        <w:rPr>
          <w:rFonts w:cstheme="minorHAnsi"/>
          <w:bCs/>
        </w:rPr>
        <w:t>, including an assessment of its costs and benefits</w:t>
      </w:r>
      <w:r w:rsidR="00EE5124" w:rsidRPr="003F55BA">
        <w:rPr>
          <w:rStyle w:val="FootnoteReference"/>
          <w:rFonts w:cstheme="minorHAnsi"/>
          <w:bCs/>
        </w:rPr>
        <w:footnoteReference w:id="3"/>
      </w:r>
      <w:r w:rsidRPr="003F55BA">
        <w:rPr>
          <w:rFonts w:cstheme="minorHAnsi"/>
          <w:bCs/>
        </w:rPr>
        <w:t>.</w:t>
      </w:r>
      <w:r w:rsidR="00883CF7" w:rsidRPr="00C36FF5">
        <w:rPr>
          <w:rFonts w:cstheme="minorHAnsi"/>
          <w:bCs/>
        </w:rPr>
        <w:t xml:space="preserve"> </w:t>
      </w:r>
      <w:r w:rsidRPr="00C36FF5">
        <w:rPr>
          <w:rFonts w:cstheme="minorHAnsi"/>
          <w:bCs/>
        </w:rPr>
        <w:t xml:space="preserve">Further, CMS is obligated under the Medicaid Act, specifically 42 U.S.C. § 1396a(a)(30)(A), to assess the impact of the Proposed Rule on the quality of and access of Medicaid recipients to health care services.  </w:t>
      </w:r>
      <w:r w:rsidRPr="00C36FF5">
        <w:rPr>
          <w:rFonts w:cstheme="minorHAnsi"/>
          <w:b/>
        </w:rPr>
        <w:t>CMS has not complied with these obligations</w:t>
      </w:r>
      <w:r w:rsidR="005D650C">
        <w:rPr>
          <w:rFonts w:cstheme="minorHAnsi"/>
          <w:b/>
        </w:rPr>
        <w:t xml:space="preserve"> or</w:t>
      </w:r>
      <w:r w:rsidR="0044758D" w:rsidRPr="00C36FF5">
        <w:rPr>
          <w:rFonts w:cstheme="minorHAnsi"/>
          <w:b/>
        </w:rPr>
        <w:t xml:space="preserve"> first gather</w:t>
      </w:r>
      <w:r w:rsidR="005D650C">
        <w:rPr>
          <w:rFonts w:cstheme="minorHAnsi"/>
          <w:b/>
        </w:rPr>
        <w:t>ed</w:t>
      </w:r>
      <w:r w:rsidR="0044758D" w:rsidRPr="00C36FF5">
        <w:rPr>
          <w:rFonts w:cstheme="minorHAnsi"/>
          <w:b/>
        </w:rPr>
        <w:t xml:space="preserve"> the data and conduct</w:t>
      </w:r>
      <w:r w:rsidR="005D650C">
        <w:rPr>
          <w:rFonts w:cstheme="minorHAnsi"/>
          <w:b/>
        </w:rPr>
        <w:t>ed</w:t>
      </w:r>
      <w:r w:rsidR="0044758D" w:rsidRPr="00C36FF5">
        <w:rPr>
          <w:rFonts w:cstheme="minorHAnsi"/>
          <w:b/>
        </w:rPr>
        <w:t xml:space="preserve"> the analysis to assess the </w:t>
      </w:r>
      <w:r w:rsidR="00EE5124" w:rsidRPr="00C36FF5">
        <w:rPr>
          <w:rFonts w:cstheme="minorHAnsi"/>
          <w:b/>
        </w:rPr>
        <w:t>p</w:t>
      </w:r>
      <w:r w:rsidR="0044758D" w:rsidRPr="00C36FF5">
        <w:rPr>
          <w:rFonts w:cstheme="minorHAnsi"/>
          <w:b/>
        </w:rPr>
        <w:t xml:space="preserve">roposed </w:t>
      </w:r>
      <w:r w:rsidR="00EE5124" w:rsidRPr="00C36FF5">
        <w:rPr>
          <w:rFonts w:cstheme="minorHAnsi"/>
          <w:b/>
        </w:rPr>
        <w:t>r</w:t>
      </w:r>
      <w:r w:rsidR="0044758D" w:rsidRPr="00C36FF5">
        <w:rPr>
          <w:rFonts w:cstheme="minorHAnsi"/>
          <w:b/>
        </w:rPr>
        <w:t>ule’s impact.</w:t>
      </w:r>
    </w:p>
    <w:p w14:paraId="34DE59BA" w14:textId="77777777" w:rsidR="00757E81" w:rsidRPr="003F55BA" w:rsidRDefault="00757E81" w:rsidP="007F5C8E">
      <w:pPr>
        <w:pStyle w:val="NoSpacing"/>
        <w:rPr>
          <w:rFonts w:cstheme="minorHAnsi"/>
          <w:bCs/>
        </w:rPr>
      </w:pPr>
    </w:p>
    <w:p w14:paraId="5124F575" w14:textId="77777777" w:rsidR="00A95912" w:rsidRPr="003F55BA" w:rsidRDefault="007730A4" w:rsidP="007F5C8E">
      <w:pPr>
        <w:pStyle w:val="NoSpacing"/>
        <w:rPr>
          <w:rFonts w:cstheme="minorHAnsi"/>
          <w:bCs/>
        </w:rPr>
      </w:pPr>
      <w:r w:rsidRPr="003F55BA">
        <w:rPr>
          <w:rFonts w:cstheme="minorHAnsi"/>
          <w:bCs/>
        </w:rPr>
        <w:t>S</w:t>
      </w:r>
      <w:r w:rsidR="005B58C8" w:rsidRPr="003F55BA">
        <w:rPr>
          <w:rFonts w:cstheme="minorHAnsi"/>
          <w:bCs/>
        </w:rPr>
        <w:t>tates around the country  will look to their</w:t>
      </w:r>
      <w:r w:rsidR="005B58C8" w:rsidRPr="00060744">
        <w:rPr>
          <w:rFonts w:cstheme="minorHAnsi"/>
          <w:bCs/>
        </w:rPr>
        <w:t xml:space="preserve"> partner, CMS, for guidance </w:t>
      </w:r>
      <w:r w:rsidRPr="00296D7C">
        <w:rPr>
          <w:rFonts w:cstheme="minorHAnsi"/>
          <w:bCs/>
        </w:rPr>
        <w:t xml:space="preserve">on </w:t>
      </w:r>
      <w:r w:rsidRPr="00C36FF5">
        <w:rPr>
          <w:rFonts w:cstheme="minorHAnsi"/>
          <w:bCs/>
        </w:rPr>
        <w:t>the</w:t>
      </w:r>
      <w:r w:rsidR="005B58C8" w:rsidRPr="00C36FF5">
        <w:rPr>
          <w:rFonts w:cstheme="minorHAnsi"/>
          <w:bCs/>
        </w:rPr>
        <w:t xml:space="preserve"> estimated impact</w:t>
      </w:r>
      <w:r w:rsidRPr="00C36FF5">
        <w:rPr>
          <w:rFonts w:cstheme="minorHAnsi"/>
          <w:bCs/>
        </w:rPr>
        <w:t xml:space="preserve"> of the Proposed Rule</w:t>
      </w:r>
      <w:r w:rsidR="005B58C8" w:rsidRPr="00C36FF5">
        <w:rPr>
          <w:rFonts w:cstheme="minorHAnsi"/>
          <w:bCs/>
        </w:rPr>
        <w:t xml:space="preserve">. </w:t>
      </w:r>
      <w:r w:rsidR="000E39BC" w:rsidRPr="00C36FF5">
        <w:rPr>
          <w:rFonts w:cstheme="minorHAnsi"/>
          <w:bCs/>
        </w:rPr>
        <w:t xml:space="preserve">State’s </w:t>
      </w:r>
      <w:r w:rsidR="00063F79" w:rsidRPr="00C36FF5">
        <w:rPr>
          <w:rFonts w:cstheme="minorHAnsi"/>
          <w:bCs/>
        </w:rPr>
        <w:t xml:space="preserve">rely upon </w:t>
      </w:r>
      <w:r w:rsidR="00B4213D" w:rsidRPr="00C36FF5">
        <w:rPr>
          <w:rFonts w:cstheme="minorHAnsi"/>
          <w:bCs/>
        </w:rPr>
        <w:t xml:space="preserve">CMS’ </w:t>
      </w:r>
      <w:r w:rsidR="00063F79" w:rsidRPr="00C36FF5">
        <w:rPr>
          <w:rFonts w:cstheme="minorHAnsi"/>
          <w:bCs/>
        </w:rPr>
        <w:t xml:space="preserve"> thorough assessment to </w:t>
      </w:r>
      <w:r w:rsidR="00B4213D" w:rsidRPr="00C36FF5">
        <w:rPr>
          <w:rFonts w:cstheme="minorHAnsi"/>
          <w:bCs/>
        </w:rPr>
        <w:t xml:space="preserve">the </w:t>
      </w:r>
      <w:r w:rsidR="00063F79" w:rsidRPr="00C36FF5">
        <w:rPr>
          <w:rFonts w:cstheme="minorHAnsi"/>
          <w:bCs/>
        </w:rPr>
        <w:t xml:space="preserve">administrative requirements, effects on small businesses and other providers, and </w:t>
      </w:r>
      <w:r w:rsidR="00B4213D" w:rsidRPr="00C36FF5">
        <w:rPr>
          <w:rFonts w:cstheme="minorHAnsi"/>
          <w:bCs/>
        </w:rPr>
        <w:t xml:space="preserve">overall estimated impact to the </w:t>
      </w:r>
      <w:r w:rsidR="00063F79" w:rsidRPr="00C36FF5">
        <w:rPr>
          <w:rFonts w:cstheme="minorHAnsi"/>
          <w:bCs/>
        </w:rPr>
        <w:t xml:space="preserve">Medicaid program. Most will ask, how will these changes impact our </w:t>
      </w:r>
      <w:r w:rsidR="004C78D3" w:rsidRPr="00C36FF5">
        <w:rPr>
          <w:rFonts w:cstheme="minorHAnsi"/>
          <w:bCs/>
        </w:rPr>
        <w:t>beneficiaries’</w:t>
      </w:r>
      <w:r w:rsidR="00063F79" w:rsidRPr="00C36FF5">
        <w:rPr>
          <w:rFonts w:cstheme="minorHAnsi"/>
          <w:bCs/>
        </w:rPr>
        <w:t xml:space="preserve"> access to </w:t>
      </w:r>
      <w:r w:rsidR="006E5131" w:rsidRPr="00C36FF5">
        <w:rPr>
          <w:rFonts w:cstheme="minorHAnsi"/>
          <w:bCs/>
        </w:rPr>
        <w:t xml:space="preserve">needed health care </w:t>
      </w:r>
      <w:r w:rsidR="00063F79" w:rsidRPr="00C36FF5">
        <w:rPr>
          <w:rFonts w:cstheme="minorHAnsi"/>
          <w:bCs/>
        </w:rPr>
        <w:t xml:space="preserve">services? </w:t>
      </w:r>
      <w:r w:rsidR="005B58C8" w:rsidRPr="00C36FF5">
        <w:rPr>
          <w:rFonts w:cstheme="minorHAnsi"/>
          <w:bCs/>
        </w:rPr>
        <w:t xml:space="preserve">Unfortunately, </w:t>
      </w:r>
      <w:r w:rsidR="005F4CF6" w:rsidRPr="00C36FF5">
        <w:rPr>
          <w:rFonts w:cstheme="minorHAnsi"/>
          <w:bCs/>
        </w:rPr>
        <w:t>Medicaid programs</w:t>
      </w:r>
      <w:r w:rsidR="006E5131" w:rsidRPr="00C36FF5">
        <w:rPr>
          <w:rFonts w:cstheme="minorHAnsi"/>
          <w:bCs/>
        </w:rPr>
        <w:t xml:space="preserve"> are being asked to make significant changes </w:t>
      </w:r>
      <w:r w:rsidR="005F4CF6" w:rsidRPr="00C36FF5">
        <w:rPr>
          <w:rFonts w:cstheme="minorHAnsi"/>
          <w:bCs/>
        </w:rPr>
        <w:t xml:space="preserve">under the proposed rule but are provided with </w:t>
      </w:r>
      <w:r w:rsidR="00063F79" w:rsidRPr="00C36FF5">
        <w:rPr>
          <w:rFonts w:cstheme="minorHAnsi"/>
          <w:bCs/>
        </w:rPr>
        <w:t xml:space="preserve">an incomplete, unsubstantiated, </w:t>
      </w:r>
      <w:r w:rsidR="005B58C8" w:rsidRPr="00C36FF5">
        <w:rPr>
          <w:rFonts w:cstheme="minorHAnsi"/>
          <w:bCs/>
        </w:rPr>
        <w:t xml:space="preserve">impact analysis. </w:t>
      </w:r>
      <w:r w:rsidR="005F4CF6" w:rsidRPr="00C36FF5">
        <w:rPr>
          <w:rFonts w:cstheme="minorHAnsi"/>
          <w:bCs/>
        </w:rPr>
        <w:t xml:space="preserve">CMS </w:t>
      </w:r>
      <w:r w:rsidR="002C7385" w:rsidRPr="00C36FF5">
        <w:rPr>
          <w:rFonts w:cstheme="minorHAnsi"/>
          <w:bCs/>
        </w:rPr>
        <w:t>acknowledges</w:t>
      </w:r>
      <w:r w:rsidR="00CD5B04" w:rsidRPr="00C36FF5">
        <w:rPr>
          <w:rFonts w:cstheme="minorHAnsi"/>
          <w:bCs/>
        </w:rPr>
        <w:t xml:space="preserve"> </w:t>
      </w:r>
      <w:r w:rsidRPr="00C36FF5">
        <w:rPr>
          <w:rFonts w:cstheme="minorHAnsi"/>
          <w:bCs/>
        </w:rPr>
        <w:t>it</w:t>
      </w:r>
      <w:r w:rsidR="00CD5B04" w:rsidRPr="00C36FF5">
        <w:rPr>
          <w:rFonts w:cstheme="minorHAnsi"/>
          <w:bCs/>
        </w:rPr>
        <w:t xml:space="preserve"> didn’t have the data to conduct </w:t>
      </w:r>
      <w:r w:rsidR="00B14B86" w:rsidRPr="00C36FF5">
        <w:rPr>
          <w:rFonts w:cstheme="minorHAnsi"/>
          <w:bCs/>
        </w:rPr>
        <w:t>a</w:t>
      </w:r>
      <w:r w:rsidR="00CD5B04" w:rsidRPr="00C36FF5">
        <w:rPr>
          <w:rFonts w:cstheme="minorHAnsi"/>
          <w:bCs/>
        </w:rPr>
        <w:t xml:space="preserve"> thorough regulatory analysis</w:t>
      </w:r>
      <w:r w:rsidR="000E39BC" w:rsidRPr="00C36FF5">
        <w:rPr>
          <w:rFonts w:cstheme="minorHAnsi"/>
          <w:bCs/>
        </w:rPr>
        <w:t xml:space="preserve"> </w:t>
      </w:r>
      <w:r w:rsidR="00137595" w:rsidRPr="00C36FF5">
        <w:rPr>
          <w:rFonts w:cstheme="minorHAnsi"/>
          <w:bCs/>
        </w:rPr>
        <w:t xml:space="preserve">even though </w:t>
      </w:r>
      <w:r w:rsidR="00B14B86" w:rsidRPr="00C36FF5">
        <w:rPr>
          <w:rFonts w:cstheme="minorHAnsi"/>
          <w:bCs/>
        </w:rPr>
        <w:t>it</w:t>
      </w:r>
      <w:r w:rsidR="00137595" w:rsidRPr="00C36FF5">
        <w:rPr>
          <w:rFonts w:cstheme="minorHAnsi"/>
          <w:bCs/>
        </w:rPr>
        <w:t xml:space="preserve"> ha</w:t>
      </w:r>
      <w:r w:rsidR="00B14B86" w:rsidRPr="00C36FF5">
        <w:rPr>
          <w:rFonts w:cstheme="minorHAnsi"/>
          <w:bCs/>
        </w:rPr>
        <w:t>s</w:t>
      </w:r>
      <w:r w:rsidR="00137595" w:rsidRPr="00C36FF5">
        <w:rPr>
          <w:rFonts w:cstheme="minorHAnsi"/>
          <w:bCs/>
        </w:rPr>
        <w:t xml:space="preserve"> existing authority to request and collect such data</w:t>
      </w:r>
      <w:r w:rsidR="00AE3DFE">
        <w:rPr>
          <w:rStyle w:val="FootnoteReference"/>
          <w:rFonts w:cstheme="minorHAnsi"/>
          <w:bCs/>
        </w:rPr>
        <w:footnoteReference w:id="4"/>
      </w:r>
      <w:r w:rsidR="00137595" w:rsidRPr="003F55BA">
        <w:rPr>
          <w:rFonts w:cstheme="minorHAnsi"/>
          <w:bCs/>
        </w:rPr>
        <w:t>:</w:t>
      </w:r>
      <w:r w:rsidR="006E1E71" w:rsidRPr="003F55BA">
        <w:rPr>
          <w:rFonts w:cstheme="minorHAnsi"/>
          <w:bCs/>
        </w:rPr>
        <w:t xml:space="preserve"> </w:t>
      </w:r>
    </w:p>
    <w:p w14:paraId="11E96EE3" w14:textId="77777777" w:rsidR="00CA1703" w:rsidRPr="00060744" w:rsidRDefault="00CA1703" w:rsidP="007F5C8E">
      <w:pPr>
        <w:pStyle w:val="NoSpacing"/>
        <w:rPr>
          <w:rFonts w:cstheme="minorHAnsi"/>
          <w:bCs/>
        </w:rPr>
      </w:pPr>
    </w:p>
    <w:p w14:paraId="434FA4B9" w14:textId="77777777" w:rsidR="001F2BBE" w:rsidRPr="00C36FF5" w:rsidRDefault="001F2BBE" w:rsidP="007F5C8E">
      <w:pPr>
        <w:pStyle w:val="NoSpacing"/>
        <w:ind w:left="720"/>
        <w:rPr>
          <w:rFonts w:cstheme="minorHAnsi"/>
          <w:bCs/>
          <w:i/>
          <w:iCs/>
        </w:rPr>
      </w:pPr>
      <w:r w:rsidRPr="00C36FF5">
        <w:rPr>
          <w:rFonts w:cstheme="minorHAnsi"/>
          <w:bCs/>
        </w:rPr>
        <w:t>“</w:t>
      </w:r>
      <w:r w:rsidRPr="00C36FF5">
        <w:rPr>
          <w:rFonts w:cstheme="minorHAnsi"/>
          <w:bCs/>
          <w:i/>
          <w:iCs/>
        </w:rPr>
        <w:t xml:space="preserve">As discussed in this section and other sections of this preamble, the proposed </w:t>
      </w:r>
      <w:r w:rsidR="00063F79" w:rsidRPr="00C36FF5">
        <w:rPr>
          <w:rFonts w:cstheme="minorHAnsi"/>
          <w:bCs/>
          <w:i/>
          <w:iCs/>
        </w:rPr>
        <w:t>revisions</w:t>
      </w:r>
      <w:r w:rsidRPr="00C36FF5">
        <w:rPr>
          <w:rFonts w:cstheme="minorHAnsi"/>
          <w:bCs/>
          <w:i/>
          <w:iCs/>
        </w:rPr>
        <w:t xml:space="preserve"> to 447.252, 447.288(b), and 447.302, include considerable data reporting requirements which would implement section 1902(a)(6) of the Act, requiring the state agency to make such reports, in such form and containing such </w:t>
      </w:r>
      <w:r w:rsidR="00063F79" w:rsidRPr="00C36FF5">
        <w:rPr>
          <w:rFonts w:cstheme="minorHAnsi"/>
          <w:bCs/>
          <w:i/>
          <w:iCs/>
        </w:rPr>
        <w:t>information</w:t>
      </w:r>
      <w:r w:rsidRPr="00C36FF5">
        <w:rPr>
          <w:rFonts w:cstheme="minorHAnsi"/>
          <w:bCs/>
          <w:i/>
          <w:iCs/>
        </w:rPr>
        <w:t xml:space="preserve">, as the Secretary may from time to time require, and comply with such provisions as the Secretary may from time to time find necessary to assure the correctness and verification of such reports. </w:t>
      </w:r>
      <w:r w:rsidRPr="00C36FF5">
        <w:rPr>
          <w:rFonts w:cstheme="minorHAnsi"/>
          <w:b/>
          <w:i/>
          <w:iCs/>
        </w:rPr>
        <w:t>The submission of more robust payment data would assist us in providing proper oversight</w:t>
      </w:r>
      <w:r w:rsidRPr="00C36FF5">
        <w:rPr>
          <w:rFonts w:cstheme="minorHAnsi"/>
          <w:bCs/>
          <w:i/>
          <w:iCs/>
        </w:rPr>
        <w:t xml:space="preserve"> of the Medicaid program in determining the </w:t>
      </w:r>
      <w:r w:rsidR="00063F79" w:rsidRPr="00C36FF5">
        <w:rPr>
          <w:rFonts w:cstheme="minorHAnsi"/>
          <w:bCs/>
          <w:i/>
          <w:iCs/>
        </w:rPr>
        <w:t>state</w:t>
      </w:r>
      <w:r w:rsidRPr="00C36FF5">
        <w:rPr>
          <w:rFonts w:cstheme="minorHAnsi"/>
          <w:bCs/>
          <w:i/>
          <w:iCs/>
        </w:rPr>
        <w:t xml:space="preserve"> Medicaid payments are made in a manner consistent with federal statute and regulations, including section 1902(a)(30)(A) of the Act and applicable UPL requirements.”</w:t>
      </w:r>
    </w:p>
    <w:p w14:paraId="616F3821" w14:textId="77777777" w:rsidR="00883CF7" w:rsidRPr="00C36FF5" w:rsidRDefault="00883CF7" w:rsidP="007F5C8E">
      <w:pPr>
        <w:pStyle w:val="NoSpacing"/>
        <w:ind w:left="720"/>
        <w:rPr>
          <w:rFonts w:cstheme="minorHAnsi"/>
          <w:bCs/>
        </w:rPr>
      </w:pPr>
    </w:p>
    <w:p w14:paraId="02C92B8D" w14:textId="5A539CB9" w:rsidR="007812B4" w:rsidRPr="00C36FF5" w:rsidRDefault="007F2C21" w:rsidP="007812B4">
      <w:pPr>
        <w:pStyle w:val="NoSpacing"/>
        <w:rPr>
          <w:rFonts w:cstheme="minorHAnsi"/>
        </w:rPr>
      </w:pPr>
      <w:r w:rsidRPr="00C36FF5">
        <w:rPr>
          <w:rFonts w:cstheme="minorHAnsi"/>
          <w:b/>
        </w:rPr>
        <w:t xml:space="preserve">Most concerning to </w:t>
      </w:r>
      <w:r w:rsidR="00F456F0" w:rsidRPr="00C36FF5">
        <w:rPr>
          <w:rFonts w:cstheme="minorHAnsi"/>
          <w:b/>
        </w:rPr>
        <w:t>CHA</w:t>
      </w:r>
      <w:r w:rsidRPr="00C36FF5">
        <w:rPr>
          <w:rFonts w:cstheme="minorHAnsi"/>
          <w:b/>
        </w:rPr>
        <w:t xml:space="preserve">, </w:t>
      </w:r>
      <w:r w:rsidR="00137595" w:rsidRPr="00C36FF5">
        <w:rPr>
          <w:rFonts w:cstheme="minorHAnsi"/>
          <w:b/>
        </w:rPr>
        <w:t xml:space="preserve">CMS </w:t>
      </w:r>
      <w:r w:rsidR="005F4CF6" w:rsidRPr="00C36FF5">
        <w:rPr>
          <w:rFonts w:cstheme="minorHAnsi"/>
          <w:b/>
        </w:rPr>
        <w:t xml:space="preserve">has </w:t>
      </w:r>
      <w:r w:rsidR="00137595" w:rsidRPr="00C36FF5">
        <w:rPr>
          <w:rFonts w:cstheme="minorHAnsi"/>
          <w:b/>
        </w:rPr>
        <w:t>failed to co</w:t>
      </w:r>
      <w:r w:rsidR="00B14B86" w:rsidRPr="00C36FF5">
        <w:rPr>
          <w:rFonts w:cstheme="minorHAnsi"/>
          <w:b/>
        </w:rPr>
        <w:t>nduct an</w:t>
      </w:r>
      <w:r w:rsidR="00137595" w:rsidRPr="00C36FF5">
        <w:rPr>
          <w:rFonts w:cstheme="minorHAnsi"/>
          <w:b/>
        </w:rPr>
        <w:t xml:space="preserve"> analysis </w:t>
      </w:r>
      <w:r w:rsidR="00B14B86" w:rsidRPr="00C36FF5">
        <w:rPr>
          <w:rFonts w:cstheme="minorHAnsi"/>
          <w:b/>
        </w:rPr>
        <w:t>of</w:t>
      </w:r>
      <w:r w:rsidR="00137595" w:rsidRPr="00C36FF5">
        <w:rPr>
          <w:rFonts w:cstheme="minorHAnsi"/>
          <w:b/>
        </w:rPr>
        <w:t xml:space="preserve"> the impact </w:t>
      </w:r>
      <w:r w:rsidR="005D650C">
        <w:rPr>
          <w:rFonts w:cstheme="minorHAnsi"/>
          <w:b/>
        </w:rPr>
        <w:t>on</w:t>
      </w:r>
      <w:r w:rsidR="00137595" w:rsidRPr="00C36FF5">
        <w:rPr>
          <w:rFonts w:cstheme="minorHAnsi"/>
          <w:b/>
        </w:rPr>
        <w:t xml:space="preserve"> </w:t>
      </w:r>
      <w:r w:rsidR="004C78D3" w:rsidRPr="00C36FF5">
        <w:rPr>
          <w:rFonts w:cstheme="minorHAnsi"/>
          <w:b/>
        </w:rPr>
        <w:t>Medicaid</w:t>
      </w:r>
      <w:r w:rsidR="00137595" w:rsidRPr="00C36FF5">
        <w:rPr>
          <w:rFonts w:cstheme="minorHAnsi"/>
          <w:b/>
        </w:rPr>
        <w:t xml:space="preserve"> beneficiar</w:t>
      </w:r>
      <w:r w:rsidR="005D650C">
        <w:rPr>
          <w:rFonts w:cstheme="minorHAnsi"/>
          <w:b/>
        </w:rPr>
        <w:t>ies</w:t>
      </w:r>
      <w:r w:rsidR="005F4CF6" w:rsidRPr="00C36FF5">
        <w:rPr>
          <w:rFonts w:cstheme="minorHAnsi"/>
          <w:b/>
        </w:rPr>
        <w:t>.</w:t>
      </w:r>
      <w:r w:rsidR="00A95912" w:rsidRPr="00C36FF5">
        <w:rPr>
          <w:rFonts w:cstheme="minorHAnsi"/>
          <w:b/>
        </w:rPr>
        <w:t xml:space="preserve"> </w:t>
      </w:r>
      <w:r w:rsidR="005F4CF6" w:rsidRPr="00C36FF5">
        <w:rPr>
          <w:rFonts w:cstheme="minorHAnsi"/>
          <w:b/>
        </w:rPr>
        <w:t>Our analysis of the proposed rule indicates that</w:t>
      </w:r>
      <w:r w:rsidR="005D650C">
        <w:rPr>
          <w:rFonts w:cstheme="minorHAnsi"/>
          <w:b/>
        </w:rPr>
        <w:t>,</w:t>
      </w:r>
      <w:r w:rsidR="005F4CF6" w:rsidRPr="00C36FF5">
        <w:rPr>
          <w:rFonts w:cstheme="minorHAnsi"/>
          <w:b/>
        </w:rPr>
        <w:t xml:space="preserve"> if implemented, the</w:t>
      </w:r>
      <w:r w:rsidR="00F456F0" w:rsidRPr="00C36FF5">
        <w:rPr>
          <w:rFonts w:cstheme="minorHAnsi"/>
          <w:b/>
        </w:rPr>
        <w:t>se</w:t>
      </w:r>
      <w:r w:rsidR="005F4CF6" w:rsidRPr="00C36FF5">
        <w:rPr>
          <w:rFonts w:cstheme="minorHAnsi"/>
          <w:b/>
        </w:rPr>
        <w:t xml:space="preserve"> policies would dramatically cut Medicaid funding</w:t>
      </w:r>
      <w:r w:rsidRPr="00C36FF5">
        <w:rPr>
          <w:rFonts w:cstheme="minorHAnsi"/>
          <w:b/>
        </w:rPr>
        <w:t xml:space="preserve"> </w:t>
      </w:r>
      <w:r w:rsidR="005F4CF6" w:rsidRPr="00C36FF5">
        <w:rPr>
          <w:rFonts w:cstheme="minorHAnsi"/>
          <w:b/>
        </w:rPr>
        <w:t xml:space="preserve">and </w:t>
      </w:r>
      <w:r w:rsidR="00E8515B">
        <w:rPr>
          <w:rFonts w:cstheme="minorHAnsi"/>
          <w:b/>
        </w:rPr>
        <w:t>reduce</w:t>
      </w:r>
      <w:r w:rsidRPr="00C36FF5">
        <w:rPr>
          <w:rFonts w:cstheme="minorHAnsi"/>
          <w:b/>
        </w:rPr>
        <w:t xml:space="preserve"> </w:t>
      </w:r>
      <w:r w:rsidR="00F456F0" w:rsidRPr="00C36FF5">
        <w:rPr>
          <w:rFonts w:cstheme="minorHAnsi"/>
          <w:b/>
        </w:rPr>
        <w:t xml:space="preserve">access to </w:t>
      </w:r>
      <w:r w:rsidR="005F4CF6" w:rsidRPr="00C36FF5">
        <w:rPr>
          <w:rFonts w:cstheme="minorHAnsi"/>
          <w:b/>
        </w:rPr>
        <w:t xml:space="preserve">care </w:t>
      </w:r>
      <w:r w:rsidR="00F456F0" w:rsidRPr="00C36FF5">
        <w:rPr>
          <w:rFonts w:cstheme="minorHAnsi"/>
          <w:b/>
        </w:rPr>
        <w:t xml:space="preserve">for </w:t>
      </w:r>
      <w:r w:rsidR="00F80016" w:rsidRPr="00C36FF5">
        <w:rPr>
          <w:rFonts w:cstheme="minorHAnsi"/>
          <w:b/>
        </w:rPr>
        <w:t>our</w:t>
      </w:r>
      <w:r w:rsidR="00F456F0" w:rsidRPr="00C36FF5">
        <w:rPr>
          <w:rFonts w:cstheme="minorHAnsi"/>
          <w:b/>
        </w:rPr>
        <w:t xml:space="preserve"> most</w:t>
      </w:r>
      <w:r w:rsidR="00137595" w:rsidRPr="00C36FF5">
        <w:rPr>
          <w:rFonts w:cstheme="minorHAnsi"/>
          <w:b/>
        </w:rPr>
        <w:t xml:space="preserve"> vulnerable population</w:t>
      </w:r>
      <w:r w:rsidR="005F4CF6" w:rsidRPr="00C36FF5">
        <w:rPr>
          <w:rFonts w:cstheme="minorHAnsi"/>
          <w:b/>
        </w:rPr>
        <w:t xml:space="preserve">. </w:t>
      </w:r>
      <w:r w:rsidR="007812B4" w:rsidRPr="00C36FF5">
        <w:rPr>
          <w:rFonts w:cstheme="minorHAnsi"/>
        </w:rPr>
        <w:t xml:space="preserve">In a state as large as California, there are wide disparities in access to care within the state. While today, Medi-Cal beneficiaries reside </w:t>
      </w:r>
      <w:r w:rsidR="00E8515B">
        <w:rPr>
          <w:rFonts w:cstheme="minorHAnsi"/>
        </w:rPr>
        <w:t>in</w:t>
      </w:r>
      <w:r w:rsidR="007812B4" w:rsidRPr="00C36FF5">
        <w:rPr>
          <w:rFonts w:cstheme="minorHAnsi"/>
        </w:rPr>
        <w:t xml:space="preserve"> 58 counties and </w:t>
      </w:r>
      <w:r w:rsidR="00E8515B">
        <w:rPr>
          <w:rFonts w:cstheme="minorHAnsi"/>
        </w:rPr>
        <w:t>make up one in three</w:t>
      </w:r>
      <w:r w:rsidR="007812B4" w:rsidRPr="00C36FF5">
        <w:rPr>
          <w:rFonts w:cstheme="minorHAnsi"/>
        </w:rPr>
        <w:t xml:space="preserve"> Californians</w:t>
      </w:r>
      <w:r w:rsidR="00E8515B">
        <w:rPr>
          <w:rFonts w:cstheme="minorHAnsi"/>
        </w:rPr>
        <w:t>. For</w:t>
      </w:r>
      <w:r w:rsidR="007812B4" w:rsidRPr="00C36FF5">
        <w:rPr>
          <w:rFonts w:cstheme="minorHAnsi"/>
        </w:rPr>
        <w:t xml:space="preserve"> 18 counties within the state</w:t>
      </w:r>
      <w:r w:rsidR="00E8515B">
        <w:rPr>
          <w:rFonts w:cstheme="minorHAnsi"/>
        </w:rPr>
        <w:t xml:space="preserve"> </w:t>
      </w:r>
      <w:r w:rsidR="007812B4" w:rsidRPr="00C36FF5">
        <w:rPr>
          <w:rFonts w:cstheme="minorHAnsi"/>
        </w:rPr>
        <w:t>—</w:t>
      </w:r>
      <w:r w:rsidR="00E8515B">
        <w:rPr>
          <w:rFonts w:cstheme="minorHAnsi"/>
        </w:rPr>
        <w:t xml:space="preserve"> </w:t>
      </w:r>
      <w:r w:rsidR="007812B4" w:rsidRPr="00C36FF5">
        <w:rPr>
          <w:rFonts w:cstheme="minorHAnsi"/>
        </w:rPr>
        <w:t>including most rural counties</w:t>
      </w:r>
      <w:r w:rsidR="00E8515B">
        <w:rPr>
          <w:rFonts w:cstheme="minorHAnsi"/>
        </w:rPr>
        <w:t xml:space="preserve"> </w:t>
      </w:r>
      <w:r w:rsidR="007812B4" w:rsidRPr="00C36FF5">
        <w:rPr>
          <w:rFonts w:cstheme="minorHAnsi"/>
        </w:rPr>
        <w:t>—</w:t>
      </w:r>
      <w:r w:rsidR="00E8515B">
        <w:rPr>
          <w:rFonts w:cstheme="minorHAnsi"/>
        </w:rPr>
        <w:t xml:space="preserve"> </w:t>
      </w:r>
      <w:r w:rsidR="007812B4" w:rsidRPr="00C36FF5">
        <w:rPr>
          <w:rFonts w:cstheme="minorHAnsi"/>
        </w:rPr>
        <w:t xml:space="preserve">Medi-Cal enrollment tops 40% of the county’s population. Specifically, in Tulare </w:t>
      </w:r>
      <w:r w:rsidR="00E8515B">
        <w:rPr>
          <w:rFonts w:cstheme="minorHAnsi"/>
        </w:rPr>
        <w:t>C</w:t>
      </w:r>
      <w:r w:rsidR="007812B4" w:rsidRPr="00C36FF5">
        <w:rPr>
          <w:rFonts w:cstheme="minorHAnsi"/>
        </w:rPr>
        <w:t>ounty Medi-Cal enrollment tops 50% of the county’s population. Beneficiaries in this part of the state rely disproportionately on public infrastructure to receive their care</w:t>
      </w:r>
      <w:r w:rsidR="00E8515B">
        <w:rPr>
          <w:rFonts w:cstheme="minorHAnsi"/>
        </w:rPr>
        <w:t xml:space="preserve"> </w:t>
      </w:r>
      <w:r w:rsidR="007812B4" w:rsidRPr="00C36FF5">
        <w:rPr>
          <w:rFonts w:cstheme="minorHAnsi"/>
        </w:rPr>
        <w:t>—</w:t>
      </w:r>
      <w:r w:rsidR="00E8515B">
        <w:rPr>
          <w:rFonts w:cstheme="minorHAnsi"/>
        </w:rPr>
        <w:t xml:space="preserve"> </w:t>
      </w:r>
      <w:r w:rsidR="007812B4" w:rsidRPr="00C36FF5">
        <w:rPr>
          <w:rFonts w:cstheme="minorHAnsi"/>
        </w:rPr>
        <w:t xml:space="preserve">community services, county mental health or behavioral health services, and public hospitals. As is the case in every Medicaid program throughout the country, these counties rely greatly on the reimbursement of services from Medi-Cal, and frequently step up to the plate to provide local resources to serve as the non-federal share of payment. The proposed rule will disproportionately impact these counties because of their </w:t>
      </w:r>
      <w:r w:rsidR="00E8515B">
        <w:rPr>
          <w:rFonts w:cstheme="minorHAnsi"/>
        </w:rPr>
        <w:t>large</w:t>
      </w:r>
      <w:r w:rsidR="007812B4" w:rsidRPr="00C36FF5">
        <w:rPr>
          <w:rFonts w:cstheme="minorHAnsi"/>
        </w:rPr>
        <w:t xml:space="preserve"> Medicaid populations</w:t>
      </w:r>
      <w:r w:rsidR="00E8515B">
        <w:rPr>
          <w:rFonts w:cstheme="minorHAnsi"/>
        </w:rPr>
        <w:t>. W</w:t>
      </w:r>
      <w:r w:rsidR="007812B4" w:rsidRPr="00C36FF5">
        <w:rPr>
          <w:rFonts w:cstheme="minorHAnsi"/>
        </w:rPr>
        <w:t>hile other more urban or less Medicaid</w:t>
      </w:r>
      <w:r w:rsidR="00E8515B">
        <w:rPr>
          <w:rFonts w:cstheme="minorHAnsi"/>
        </w:rPr>
        <w:t>-</w:t>
      </w:r>
      <w:r w:rsidR="007812B4" w:rsidRPr="00C36FF5">
        <w:rPr>
          <w:rFonts w:cstheme="minorHAnsi"/>
        </w:rPr>
        <w:t>dependent counties might see less of an impact, the unfortunate reality for beneficiaries in these rural, underserved communities</w:t>
      </w:r>
      <w:r w:rsidR="00E8515B">
        <w:rPr>
          <w:rFonts w:cstheme="minorHAnsi"/>
        </w:rPr>
        <w:t xml:space="preserve"> is a reduction </w:t>
      </w:r>
      <w:r w:rsidR="007812B4" w:rsidRPr="00C36FF5">
        <w:rPr>
          <w:rFonts w:cstheme="minorHAnsi"/>
        </w:rPr>
        <w:t xml:space="preserve">in their access to critical services.  </w:t>
      </w:r>
    </w:p>
    <w:p w14:paraId="7A98605D" w14:textId="77777777" w:rsidR="007812B4" w:rsidRPr="00C36FF5" w:rsidRDefault="007812B4" w:rsidP="007F5C8E">
      <w:pPr>
        <w:pStyle w:val="NoSpacing"/>
        <w:rPr>
          <w:rFonts w:cstheme="minorHAnsi"/>
          <w:bCs/>
        </w:rPr>
      </w:pPr>
    </w:p>
    <w:p w14:paraId="42B5CD11" w14:textId="77777777" w:rsidR="007F2C21" w:rsidRPr="00C36FF5" w:rsidRDefault="00877950" w:rsidP="007F5C8E">
      <w:pPr>
        <w:pStyle w:val="NoSpacing"/>
        <w:rPr>
          <w:rFonts w:cstheme="minorHAnsi"/>
          <w:bCs/>
        </w:rPr>
      </w:pPr>
      <w:r w:rsidRPr="00C36FF5">
        <w:rPr>
          <w:rFonts w:cstheme="minorHAnsi"/>
          <w:bCs/>
        </w:rPr>
        <w:t xml:space="preserve">CMS identifies the following as the anticipated </w:t>
      </w:r>
      <w:r w:rsidR="005F4CF6" w:rsidRPr="00C36FF5">
        <w:rPr>
          <w:rFonts w:cstheme="minorHAnsi"/>
          <w:bCs/>
        </w:rPr>
        <w:t>impacts</w:t>
      </w:r>
      <w:r w:rsidR="007F2C21" w:rsidRPr="00C36FF5">
        <w:rPr>
          <w:rFonts w:cstheme="minorHAnsi"/>
          <w:bCs/>
        </w:rPr>
        <w:t>:</w:t>
      </w:r>
    </w:p>
    <w:p w14:paraId="5388EAB4" w14:textId="77777777" w:rsidR="00F80016" w:rsidRPr="00C36FF5" w:rsidRDefault="00F80016" w:rsidP="007F5C8E">
      <w:pPr>
        <w:pStyle w:val="NoSpacing"/>
        <w:rPr>
          <w:rFonts w:cstheme="minorHAnsi"/>
          <w:bCs/>
        </w:rPr>
      </w:pPr>
    </w:p>
    <w:p w14:paraId="46A0D9F3" w14:textId="77777777" w:rsidR="007F2C21" w:rsidRPr="00C36FF5" w:rsidRDefault="007F2C21" w:rsidP="00D83C92">
      <w:pPr>
        <w:pStyle w:val="NoSpacing"/>
        <w:numPr>
          <w:ilvl w:val="0"/>
          <w:numId w:val="4"/>
        </w:numPr>
        <w:rPr>
          <w:rFonts w:cstheme="minorHAnsi"/>
          <w:bCs/>
        </w:rPr>
      </w:pPr>
      <w:r w:rsidRPr="00C36FF5">
        <w:rPr>
          <w:rFonts w:cstheme="minorHAnsi"/>
          <w:bCs/>
        </w:rPr>
        <w:t>R</w:t>
      </w:r>
      <w:r w:rsidR="00877950" w:rsidRPr="00C36FF5">
        <w:rPr>
          <w:rFonts w:cstheme="minorHAnsi"/>
          <w:bCs/>
        </w:rPr>
        <w:t xml:space="preserve">eporting requirements on </w:t>
      </w:r>
      <w:r w:rsidR="00E8515B">
        <w:rPr>
          <w:rFonts w:cstheme="minorHAnsi"/>
          <w:bCs/>
        </w:rPr>
        <w:t>s</w:t>
      </w:r>
      <w:r w:rsidR="00E8515B" w:rsidRPr="00C36FF5">
        <w:rPr>
          <w:rFonts w:cstheme="minorHAnsi"/>
          <w:bCs/>
        </w:rPr>
        <w:t xml:space="preserve">tate </w:t>
      </w:r>
      <w:r w:rsidR="00877950" w:rsidRPr="00C36FF5">
        <w:rPr>
          <w:rFonts w:cstheme="minorHAnsi"/>
          <w:bCs/>
        </w:rPr>
        <w:t xml:space="preserve">Medicaid </w:t>
      </w:r>
      <w:r w:rsidR="00E8515B">
        <w:rPr>
          <w:rFonts w:cstheme="minorHAnsi"/>
          <w:bCs/>
        </w:rPr>
        <w:t>p</w:t>
      </w:r>
      <w:r w:rsidR="00E8515B" w:rsidRPr="00C36FF5">
        <w:rPr>
          <w:rFonts w:cstheme="minorHAnsi"/>
          <w:bCs/>
        </w:rPr>
        <w:t xml:space="preserve">rograms </w:t>
      </w:r>
      <w:r w:rsidR="00877950" w:rsidRPr="00C36FF5">
        <w:rPr>
          <w:rFonts w:cstheme="minorHAnsi"/>
          <w:bCs/>
        </w:rPr>
        <w:t>would be</w:t>
      </w:r>
      <w:r w:rsidR="000E39BC" w:rsidRPr="00C36FF5">
        <w:rPr>
          <w:rFonts w:cstheme="minorHAnsi"/>
          <w:bCs/>
        </w:rPr>
        <w:t xml:space="preserve"> </w:t>
      </w:r>
      <w:r w:rsidR="005F4CF6" w:rsidRPr="00C36FF5">
        <w:rPr>
          <w:rFonts w:cstheme="minorHAnsi"/>
          <w:bCs/>
        </w:rPr>
        <w:t>c</w:t>
      </w:r>
      <w:r w:rsidR="00877950" w:rsidRPr="00C36FF5">
        <w:rPr>
          <w:rFonts w:cstheme="minorHAnsi"/>
          <w:bCs/>
        </w:rPr>
        <w:t>ollectively less than 3,700 hours</w:t>
      </w:r>
      <w:r w:rsidR="00E8515B">
        <w:rPr>
          <w:rFonts w:cstheme="minorHAnsi"/>
          <w:bCs/>
        </w:rPr>
        <w:t>,</w:t>
      </w:r>
      <w:r w:rsidR="00877950" w:rsidRPr="00C36FF5">
        <w:rPr>
          <w:rFonts w:cstheme="minorHAnsi"/>
          <w:bCs/>
        </w:rPr>
        <w:t xml:space="preserve"> totaling less than $150,000 as the total nationwide burden</w:t>
      </w:r>
    </w:p>
    <w:p w14:paraId="23D621F6" w14:textId="77777777" w:rsidR="007F2C21" w:rsidRPr="003F55BA" w:rsidRDefault="007F2C21" w:rsidP="00D83C92">
      <w:pPr>
        <w:pStyle w:val="NoSpacing"/>
        <w:numPr>
          <w:ilvl w:val="0"/>
          <w:numId w:val="4"/>
        </w:numPr>
        <w:rPr>
          <w:rFonts w:cstheme="minorHAnsi"/>
          <w:bCs/>
        </w:rPr>
      </w:pPr>
      <w:r w:rsidRPr="00C36FF5">
        <w:rPr>
          <w:rFonts w:cstheme="minorHAnsi"/>
          <w:bCs/>
        </w:rPr>
        <w:t xml:space="preserve">No </w:t>
      </w:r>
      <w:r w:rsidR="00B14B86" w:rsidRPr="00C36FF5">
        <w:rPr>
          <w:rFonts w:cstheme="minorHAnsi"/>
          <w:bCs/>
        </w:rPr>
        <w:t xml:space="preserve">significant </w:t>
      </w:r>
      <w:r w:rsidRPr="00C36FF5">
        <w:rPr>
          <w:rFonts w:cstheme="minorHAnsi"/>
          <w:bCs/>
        </w:rPr>
        <w:t>effect on</w:t>
      </w:r>
      <w:r w:rsidR="00B14B86" w:rsidRPr="00C36FF5">
        <w:rPr>
          <w:rFonts w:cstheme="minorHAnsi"/>
          <w:bCs/>
        </w:rPr>
        <w:t xml:space="preserve"> a substantial number of</w:t>
      </w:r>
      <w:r w:rsidRPr="00C36FF5">
        <w:rPr>
          <w:rFonts w:cstheme="minorHAnsi"/>
          <w:bCs/>
        </w:rPr>
        <w:t xml:space="preserve"> Small Businesses</w:t>
      </w:r>
      <w:r w:rsidR="00EB3170" w:rsidRPr="003F55BA">
        <w:rPr>
          <w:rStyle w:val="FootnoteReference"/>
          <w:rFonts w:cstheme="minorHAnsi"/>
          <w:bCs/>
        </w:rPr>
        <w:footnoteReference w:id="5"/>
      </w:r>
    </w:p>
    <w:p w14:paraId="68E1964F" w14:textId="77777777" w:rsidR="007F2C21" w:rsidRPr="003F55BA" w:rsidRDefault="007F2C21" w:rsidP="00D83C92">
      <w:pPr>
        <w:pStyle w:val="NoSpacing"/>
        <w:numPr>
          <w:ilvl w:val="0"/>
          <w:numId w:val="4"/>
        </w:numPr>
        <w:rPr>
          <w:rFonts w:cstheme="minorHAnsi"/>
          <w:bCs/>
        </w:rPr>
      </w:pPr>
      <w:r w:rsidRPr="003F55BA">
        <w:rPr>
          <w:rFonts w:cstheme="minorHAnsi"/>
          <w:bCs/>
        </w:rPr>
        <w:t>Unknown impact on Medicaid program.</w:t>
      </w:r>
    </w:p>
    <w:p w14:paraId="31503A87" w14:textId="77777777" w:rsidR="005C7299" w:rsidRPr="00060744" w:rsidRDefault="005C7299" w:rsidP="007F5C8E">
      <w:pPr>
        <w:pStyle w:val="NoSpacing"/>
        <w:rPr>
          <w:rFonts w:cstheme="minorHAnsi"/>
          <w:bCs/>
        </w:rPr>
      </w:pPr>
    </w:p>
    <w:p w14:paraId="6DE2211C" w14:textId="77777777" w:rsidR="007812B4" w:rsidRPr="00C36FF5" w:rsidRDefault="007812B4" w:rsidP="00C36FF5">
      <w:pPr>
        <w:pStyle w:val="FootnoteText"/>
        <w:ind w:firstLine="0"/>
        <w:rPr>
          <w:rFonts w:asciiTheme="minorHAnsi" w:hAnsiTheme="minorHAnsi" w:cstheme="minorHAnsi"/>
          <w:sz w:val="22"/>
          <w:szCs w:val="22"/>
        </w:rPr>
      </w:pPr>
      <w:r w:rsidRPr="00060744">
        <w:rPr>
          <w:rFonts w:asciiTheme="minorHAnsi" w:hAnsiTheme="minorHAnsi" w:cstheme="minorHAnsi"/>
          <w:sz w:val="22"/>
          <w:szCs w:val="22"/>
        </w:rPr>
        <w:t xml:space="preserve">When evaluating the impact of the </w:t>
      </w:r>
      <w:r w:rsidR="00E8515B">
        <w:rPr>
          <w:rFonts w:asciiTheme="minorHAnsi" w:hAnsiTheme="minorHAnsi" w:cstheme="minorHAnsi"/>
          <w:sz w:val="22"/>
          <w:szCs w:val="22"/>
        </w:rPr>
        <w:t>p</w:t>
      </w:r>
      <w:r w:rsidR="00E8515B" w:rsidRPr="00060744">
        <w:rPr>
          <w:rFonts w:asciiTheme="minorHAnsi" w:hAnsiTheme="minorHAnsi" w:cstheme="minorHAnsi"/>
          <w:sz w:val="22"/>
          <w:szCs w:val="22"/>
        </w:rPr>
        <w:t xml:space="preserve">roposed </w:t>
      </w:r>
      <w:r w:rsidR="00E8515B">
        <w:rPr>
          <w:rFonts w:asciiTheme="minorHAnsi" w:hAnsiTheme="minorHAnsi" w:cstheme="minorHAnsi"/>
          <w:sz w:val="22"/>
          <w:szCs w:val="22"/>
        </w:rPr>
        <w:t>r</w:t>
      </w:r>
      <w:r w:rsidR="00E8515B" w:rsidRPr="00060744">
        <w:rPr>
          <w:rFonts w:asciiTheme="minorHAnsi" w:hAnsiTheme="minorHAnsi" w:cstheme="minorHAnsi"/>
          <w:sz w:val="22"/>
          <w:szCs w:val="22"/>
        </w:rPr>
        <w:t xml:space="preserve">ule </w:t>
      </w:r>
      <w:r w:rsidRPr="00060744">
        <w:rPr>
          <w:rFonts w:asciiTheme="minorHAnsi" w:hAnsiTheme="minorHAnsi" w:cstheme="minorHAnsi"/>
          <w:sz w:val="22"/>
          <w:szCs w:val="22"/>
        </w:rPr>
        <w:t>on small businesses, CMS states onl</w:t>
      </w:r>
      <w:r w:rsidRPr="00296D7C">
        <w:rPr>
          <w:rFonts w:asciiTheme="minorHAnsi" w:hAnsiTheme="minorHAnsi" w:cstheme="minorHAnsi"/>
          <w:sz w:val="22"/>
          <w:szCs w:val="22"/>
        </w:rPr>
        <w:t>y that:</w:t>
      </w:r>
    </w:p>
    <w:p w14:paraId="171D27BC" w14:textId="77777777" w:rsidR="007812B4" w:rsidRPr="00C36FF5" w:rsidRDefault="007812B4" w:rsidP="007812B4">
      <w:pPr>
        <w:pStyle w:val="FootnoteText"/>
        <w:tabs>
          <w:tab w:val="clear" w:pos="360"/>
        </w:tabs>
        <w:ind w:left="720" w:right="720" w:firstLine="0"/>
        <w:jc w:val="both"/>
        <w:rPr>
          <w:rFonts w:asciiTheme="minorHAnsi" w:hAnsiTheme="minorHAnsi" w:cstheme="minorHAnsi"/>
          <w:sz w:val="22"/>
          <w:szCs w:val="22"/>
        </w:rPr>
      </w:pPr>
      <w:r w:rsidRPr="00C36FF5">
        <w:rPr>
          <w:rFonts w:asciiTheme="minorHAnsi" w:hAnsiTheme="minorHAnsi" w:cstheme="minorHAnsi"/>
          <w:sz w:val="22"/>
          <w:szCs w:val="22"/>
        </w:rPr>
        <w:t xml:space="preserve">This rule establishes requirements that are solely the responsibility of state Medicaid agencies, which are not small entities. Therefore, the Secretary certifies this proposed rule would not, if promulgated, have a significant economic impact on a substantial number of small entities. </w:t>
      </w:r>
    </w:p>
    <w:p w14:paraId="548A14D0" w14:textId="77777777" w:rsidR="007812B4" w:rsidRPr="00C36FF5" w:rsidRDefault="007812B4" w:rsidP="00C36FF5">
      <w:pPr>
        <w:pStyle w:val="FootnoteText"/>
        <w:tabs>
          <w:tab w:val="clear" w:pos="360"/>
        </w:tabs>
        <w:ind w:right="720" w:firstLine="0"/>
        <w:jc w:val="both"/>
        <w:rPr>
          <w:rFonts w:asciiTheme="minorHAnsi" w:hAnsiTheme="minorHAnsi" w:cstheme="minorHAnsi"/>
          <w:sz w:val="22"/>
          <w:szCs w:val="22"/>
        </w:rPr>
      </w:pPr>
      <w:r w:rsidRPr="00C36FF5">
        <w:rPr>
          <w:rFonts w:asciiTheme="minorHAnsi" w:hAnsiTheme="minorHAnsi" w:cstheme="minorHAnsi"/>
          <w:sz w:val="22"/>
          <w:szCs w:val="22"/>
        </w:rPr>
        <w:t>This statement is further eviden</w:t>
      </w:r>
      <w:r w:rsidR="00E8515B">
        <w:rPr>
          <w:rFonts w:asciiTheme="minorHAnsi" w:hAnsiTheme="minorHAnsi" w:cstheme="minorHAnsi"/>
          <w:sz w:val="22"/>
          <w:szCs w:val="22"/>
        </w:rPr>
        <w:t>ce</w:t>
      </w:r>
      <w:r w:rsidRPr="00C36FF5">
        <w:rPr>
          <w:rFonts w:asciiTheme="minorHAnsi" w:hAnsiTheme="minorHAnsi" w:cstheme="minorHAnsi"/>
          <w:sz w:val="22"/>
          <w:szCs w:val="22"/>
        </w:rPr>
        <w:t xml:space="preserve"> that CMS has not assessed the impact of the proposed rule on payments to providers, which include many small businesses. The Secretary may not validly certify there will be no impact on small businesses without thoroughly evaluating this factor.</w:t>
      </w:r>
    </w:p>
    <w:p w14:paraId="504D4E45" w14:textId="77777777" w:rsidR="007812B4" w:rsidRPr="00C36FF5" w:rsidRDefault="007812B4" w:rsidP="007F5C8E">
      <w:pPr>
        <w:pStyle w:val="NoSpacing"/>
        <w:rPr>
          <w:rFonts w:cstheme="minorHAnsi"/>
          <w:bCs/>
        </w:rPr>
      </w:pPr>
    </w:p>
    <w:p w14:paraId="40C09DAF" w14:textId="77777777" w:rsidR="00386BD4" w:rsidRPr="00C36FF5" w:rsidRDefault="00386BD4" w:rsidP="007F5C8E">
      <w:pPr>
        <w:pStyle w:val="NoSpacing"/>
        <w:rPr>
          <w:rFonts w:cstheme="minorHAnsi"/>
          <w:bCs/>
          <w:i/>
          <w:u w:val="single"/>
        </w:rPr>
      </w:pPr>
      <w:r w:rsidRPr="00C36FF5">
        <w:rPr>
          <w:rFonts w:cstheme="minorHAnsi"/>
          <w:bCs/>
          <w:i/>
          <w:u w:val="single"/>
        </w:rPr>
        <w:t>CMS has grossly underestimated the impact on State Medicaid Programs</w:t>
      </w:r>
    </w:p>
    <w:p w14:paraId="386E1CA4" w14:textId="77777777" w:rsidR="00386BD4" w:rsidRPr="003F55BA" w:rsidRDefault="00386BD4" w:rsidP="007F5C8E">
      <w:pPr>
        <w:pStyle w:val="NoSpacing"/>
        <w:rPr>
          <w:rFonts w:cstheme="minorHAnsi"/>
          <w:bCs/>
        </w:rPr>
      </w:pPr>
    </w:p>
    <w:p w14:paraId="734D7FCA" w14:textId="77777777" w:rsidR="000E39BC" w:rsidRPr="00C36FF5" w:rsidRDefault="007812B4" w:rsidP="007F5C8E">
      <w:pPr>
        <w:pStyle w:val="NoSpacing"/>
        <w:rPr>
          <w:rFonts w:cstheme="minorHAnsi"/>
          <w:bCs/>
        </w:rPr>
      </w:pPr>
      <w:r w:rsidRPr="003F55BA">
        <w:rPr>
          <w:rFonts w:cstheme="minorHAnsi"/>
          <w:bCs/>
        </w:rPr>
        <w:t xml:space="preserve">More specifically, </w:t>
      </w:r>
      <w:r w:rsidR="00386BD4" w:rsidRPr="003F55BA">
        <w:rPr>
          <w:rFonts w:cstheme="minorHAnsi"/>
          <w:bCs/>
        </w:rPr>
        <w:t>CMS’ estimate that the reporting requirements of the proposed rule will impose a nationwide burden of 3,637 hours and a cost of $145</w:t>
      </w:r>
      <w:r w:rsidR="00386BD4" w:rsidRPr="00060744">
        <w:rPr>
          <w:rFonts w:cstheme="minorHAnsi"/>
          <w:bCs/>
        </w:rPr>
        <w:t>,221</w:t>
      </w:r>
      <w:r w:rsidR="001F267C" w:rsidRPr="00296D7C">
        <w:rPr>
          <w:rFonts w:cstheme="minorHAnsi"/>
          <w:bCs/>
        </w:rPr>
        <w:t xml:space="preserve"> (67 hours per state, cost of $2,847 per state) is wholly unreasonable. </w:t>
      </w:r>
      <w:r w:rsidR="005F4CF6" w:rsidRPr="00C36FF5">
        <w:rPr>
          <w:rFonts w:cstheme="minorHAnsi"/>
          <w:bCs/>
        </w:rPr>
        <w:t>The California Department of Health</w:t>
      </w:r>
      <w:r w:rsidR="000E39BC" w:rsidRPr="00C36FF5">
        <w:rPr>
          <w:rFonts w:cstheme="minorHAnsi"/>
          <w:bCs/>
        </w:rPr>
        <w:t xml:space="preserve"> Care Services (DHCS) </w:t>
      </w:r>
      <w:r w:rsidR="001F267C" w:rsidRPr="00C36FF5">
        <w:rPr>
          <w:rFonts w:cstheme="minorHAnsi"/>
          <w:bCs/>
        </w:rPr>
        <w:t xml:space="preserve">has </w:t>
      </w:r>
      <w:r w:rsidR="007F2C21" w:rsidRPr="00C36FF5">
        <w:rPr>
          <w:rFonts w:cstheme="minorHAnsi"/>
          <w:bCs/>
        </w:rPr>
        <w:t xml:space="preserve">estimated </w:t>
      </w:r>
      <w:r w:rsidR="001F267C" w:rsidRPr="00C36FF5">
        <w:rPr>
          <w:rFonts w:cstheme="minorHAnsi"/>
          <w:bCs/>
        </w:rPr>
        <w:t xml:space="preserve">the </w:t>
      </w:r>
      <w:r w:rsidR="007F2C21" w:rsidRPr="00C36FF5">
        <w:rPr>
          <w:rFonts w:cstheme="minorHAnsi"/>
          <w:bCs/>
        </w:rPr>
        <w:t xml:space="preserve">resources </w:t>
      </w:r>
      <w:r w:rsidR="001F267C" w:rsidRPr="00C36FF5">
        <w:rPr>
          <w:rFonts w:cstheme="minorHAnsi"/>
          <w:bCs/>
        </w:rPr>
        <w:t xml:space="preserve">it would </w:t>
      </w:r>
      <w:r w:rsidR="007F2C21" w:rsidRPr="00C36FF5">
        <w:rPr>
          <w:rFonts w:cstheme="minorHAnsi"/>
          <w:bCs/>
        </w:rPr>
        <w:t>need to</w:t>
      </w:r>
      <w:r w:rsidR="00122E31" w:rsidRPr="00C36FF5">
        <w:rPr>
          <w:rFonts w:cstheme="minorHAnsi"/>
          <w:bCs/>
        </w:rPr>
        <w:t xml:space="preserve"> </w:t>
      </w:r>
      <w:r w:rsidR="007F2C21" w:rsidRPr="00C36FF5">
        <w:rPr>
          <w:rFonts w:cstheme="minorHAnsi"/>
          <w:bCs/>
        </w:rPr>
        <w:t>comply with the reporting requirement</w:t>
      </w:r>
      <w:r w:rsidR="005F4CF6" w:rsidRPr="00C36FF5">
        <w:rPr>
          <w:rFonts w:cstheme="minorHAnsi"/>
          <w:bCs/>
        </w:rPr>
        <w:t>s</w:t>
      </w:r>
      <w:r w:rsidR="001F267C" w:rsidRPr="00C36FF5">
        <w:rPr>
          <w:rFonts w:cstheme="minorHAnsi"/>
          <w:bCs/>
        </w:rPr>
        <w:t xml:space="preserve"> would</w:t>
      </w:r>
      <w:r w:rsidR="007F2C21" w:rsidRPr="00C36FF5">
        <w:rPr>
          <w:rFonts w:cstheme="minorHAnsi"/>
          <w:bCs/>
        </w:rPr>
        <w:t xml:space="preserve"> far exceed what CMS</w:t>
      </w:r>
      <w:r w:rsidR="00122E31" w:rsidRPr="00C36FF5">
        <w:rPr>
          <w:rFonts w:cstheme="minorHAnsi"/>
          <w:bCs/>
        </w:rPr>
        <w:t xml:space="preserve"> has</w:t>
      </w:r>
      <w:r w:rsidR="007F2C21" w:rsidRPr="00C36FF5">
        <w:rPr>
          <w:rFonts w:cstheme="minorHAnsi"/>
          <w:bCs/>
        </w:rPr>
        <w:t xml:space="preserve"> included in </w:t>
      </w:r>
      <w:r w:rsidR="0047459D">
        <w:rPr>
          <w:rFonts w:cstheme="minorHAnsi"/>
          <w:bCs/>
        </w:rPr>
        <w:t>its</w:t>
      </w:r>
      <w:r w:rsidR="0047459D" w:rsidRPr="00C36FF5">
        <w:rPr>
          <w:rFonts w:cstheme="minorHAnsi"/>
          <w:bCs/>
        </w:rPr>
        <w:t xml:space="preserve"> </w:t>
      </w:r>
      <w:r w:rsidR="007F2C21" w:rsidRPr="00C36FF5">
        <w:rPr>
          <w:rFonts w:cstheme="minorHAnsi"/>
          <w:bCs/>
        </w:rPr>
        <w:t xml:space="preserve">analysis. </w:t>
      </w:r>
      <w:r w:rsidR="005F4CF6" w:rsidRPr="00C36FF5">
        <w:rPr>
          <w:rFonts w:cstheme="minorHAnsi"/>
          <w:bCs/>
        </w:rPr>
        <w:t xml:space="preserve">DHCS has </w:t>
      </w:r>
      <w:r w:rsidR="00C51F33" w:rsidRPr="00C36FF5">
        <w:rPr>
          <w:rFonts w:cstheme="minorHAnsi"/>
          <w:bCs/>
        </w:rPr>
        <w:t>identified</w:t>
      </w:r>
      <w:r w:rsidR="000E39BC" w:rsidRPr="00C36FF5">
        <w:rPr>
          <w:rFonts w:cstheme="minorHAnsi"/>
          <w:bCs/>
        </w:rPr>
        <w:t xml:space="preserve"> </w:t>
      </w:r>
      <w:r w:rsidR="007F2C21" w:rsidRPr="00C36FF5">
        <w:rPr>
          <w:rFonts w:cstheme="minorHAnsi"/>
          <w:bCs/>
        </w:rPr>
        <w:t>the need for</w:t>
      </w:r>
      <w:r w:rsidR="00C51F33" w:rsidRPr="00C36FF5">
        <w:rPr>
          <w:rFonts w:cstheme="minorHAnsi"/>
          <w:bCs/>
        </w:rPr>
        <w:t xml:space="preserve"> the following </w:t>
      </w:r>
      <w:r w:rsidRPr="00C36FF5">
        <w:rPr>
          <w:rFonts w:cstheme="minorHAnsi"/>
          <w:bCs/>
        </w:rPr>
        <w:t xml:space="preserve">alone </w:t>
      </w:r>
      <w:r w:rsidR="00C51F33" w:rsidRPr="00C36FF5">
        <w:rPr>
          <w:rFonts w:cstheme="minorHAnsi"/>
          <w:bCs/>
        </w:rPr>
        <w:t>to comply</w:t>
      </w:r>
      <w:r w:rsidR="007F2C21" w:rsidRPr="00C36FF5">
        <w:rPr>
          <w:rFonts w:cstheme="minorHAnsi"/>
          <w:bCs/>
        </w:rPr>
        <w:t xml:space="preserve">: </w:t>
      </w:r>
    </w:p>
    <w:p w14:paraId="7F2C5BC5" w14:textId="77777777" w:rsidR="00F80016" w:rsidRPr="00C36FF5" w:rsidRDefault="00F80016" w:rsidP="007F5C8E">
      <w:pPr>
        <w:pStyle w:val="NoSpacing"/>
        <w:rPr>
          <w:rFonts w:cstheme="minorHAnsi"/>
          <w:bCs/>
        </w:rPr>
      </w:pPr>
    </w:p>
    <w:p w14:paraId="63C98A47" w14:textId="77777777" w:rsidR="000E39BC" w:rsidRPr="00C36FF5" w:rsidRDefault="0047459D" w:rsidP="00D83C92">
      <w:pPr>
        <w:pStyle w:val="NoSpacing"/>
        <w:numPr>
          <w:ilvl w:val="0"/>
          <w:numId w:val="5"/>
        </w:numPr>
        <w:rPr>
          <w:rFonts w:cstheme="minorHAnsi"/>
          <w:bCs/>
        </w:rPr>
      </w:pPr>
      <w:r>
        <w:rPr>
          <w:rFonts w:cstheme="minorHAnsi"/>
          <w:bCs/>
        </w:rPr>
        <w:t>S</w:t>
      </w:r>
      <w:r w:rsidR="007F2C21" w:rsidRPr="00C36FF5">
        <w:rPr>
          <w:rFonts w:cstheme="minorHAnsi"/>
          <w:bCs/>
        </w:rPr>
        <w:t xml:space="preserve">ignificant improvements to existing reporting systems </w:t>
      </w:r>
    </w:p>
    <w:p w14:paraId="45CAAD6B" w14:textId="77777777" w:rsidR="000E39BC" w:rsidRPr="00C36FF5" w:rsidRDefault="0047459D" w:rsidP="00D83C92">
      <w:pPr>
        <w:pStyle w:val="NoSpacing"/>
        <w:numPr>
          <w:ilvl w:val="0"/>
          <w:numId w:val="5"/>
        </w:numPr>
        <w:rPr>
          <w:rFonts w:cstheme="minorHAnsi"/>
          <w:bCs/>
        </w:rPr>
      </w:pPr>
      <w:r>
        <w:rPr>
          <w:rFonts w:cstheme="minorHAnsi"/>
          <w:bCs/>
        </w:rPr>
        <w:t>H</w:t>
      </w:r>
      <w:r w:rsidRPr="00C36FF5">
        <w:rPr>
          <w:rFonts w:cstheme="minorHAnsi"/>
          <w:bCs/>
        </w:rPr>
        <w:t xml:space="preserve">iring </w:t>
      </w:r>
      <w:r w:rsidR="007F2C21" w:rsidRPr="00C36FF5">
        <w:rPr>
          <w:rFonts w:cstheme="minorHAnsi"/>
          <w:bCs/>
        </w:rPr>
        <w:t>new federal reporting staff</w:t>
      </w:r>
      <w:r w:rsidR="00C51F33" w:rsidRPr="00C36FF5">
        <w:rPr>
          <w:rFonts w:cstheme="minorHAnsi"/>
          <w:bCs/>
        </w:rPr>
        <w:t xml:space="preserve"> </w:t>
      </w:r>
    </w:p>
    <w:p w14:paraId="0B6BC3BB" w14:textId="77777777" w:rsidR="000E39BC" w:rsidRPr="00C36FF5" w:rsidRDefault="0047459D" w:rsidP="00D83C92">
      <w:pPr>
        <w:pStyle w:val="NoSpacing"/>
        <w:numPr>
          <w:ilvl w:val="0"/>
          <w:numId w:val="5"/>
        </w:numPr>
        <w:rPr>
          <w:rFonts w:cstheme="minorHAnsi"/>
          <w:bCs/>
        </w:rPr>
      </w:pPr>
      <w:r>
        <w:rPr>
          <w:rFonts w:cstheme="minorHAnsi"/>
          <w:bCs/>
        </w:rPr>
        <w:t>P</w:t>
      </w:r>
      <w:r w:rsidRPr="00C36FF5">
        <w:rPr>
          <w:rFonts w:cstheme="minorHAnsi"/>
          <w:bCs/>
        </w:rPr>
        <w:t xml:space="preserve">ersonnel </w:t>
      </w:r>
      <w:r w:rsidR="00C51F33" w:rsidRPr="00C36FF5">
        <w:rPr>
          <w:rFonts w:cstheme="minorHAnsi"/>
          <w:bCs/>
        </w:rPr>
        <w:t xml:space="preserve">and data resources to </w:t>
      </w:r>
      <w:r w:rsidR="007F2C21" w:rsidRPr="00C36FF5">
        <w:rPr>
          <w:rFonts w:cstheme="minorHAnsi"/>
          <w:bCs/>
        </w:rPr>
        <w:t xml:space="preserve">comply with the new requirements to resubmit state plan amendments (SPA)s every </w:t>
      </w:r>
      <w:r>
        <w:rPr>
          <w:rFonts w:cstheme="minorHAnsi"/>
          <w:bCs/>
        </w:rPr>
        <w:t xml:space="preserve">three </w:t>
      </w:r>
      <w:r w:rsidR="007F2C21" w:rsidRPr="00C36FF5">
        <w:rPr>
          <w:rFonts w:cstheme="minorHAnsi"/>
          <w:bCs/>
        </w:rPr>
        <w:t xml:space="preserve">years </w:t>
      </w:r>
    </w:p>
    <w:p w14:paraId="404098F4" w14:textId="77777777" w:rsidR="00C51F33" w:rsidRPr="00C36FF5" w:rsidRDefault="0047459D" w:rsidP="00D83C92">
      <w:pPr>
        <w:pStyle w:val="NoSpacing"/>
        <w:numPr>
          <w:ilvl w:val="0"/>
          <w:numId w:val="5"/>
        </w:numPr>
        <w:rPr>
          <w:rFonts w:cstheme="minorHAnsi"/>
          <w:bCs/>
        </w:rPr>
      </w:pPr>
      <w:r>
        <w:rPr>
          <w:rFonts w:cstheme="minorHAnsi"/>
          <w:bCs/>
        </w:rPr>
        <w:t>S</w:t>
      </w:r>
      <w:r w:rsidRPr="00C36FF5">
        <w:rPr>
          <w:rFonts w:cstheme="minorHAnsi"/>
          <w:bCs/>
        </w:rPr>
        <w:t xml:space="preserve">imilar </w:t>
      </w:r>
      <w:r w:rsidR="00C51F33" w:rsidRPr="00C36FF5">
        <w:rPr>
          <w:rFonts w:cstheme="minorHAnsi"/>
          <w:bCs/>
        </w:rPr>
        <w:t xml:space="preserve">resources needed to </w:t>
      </w:r>
      <w:r w:rsidR="007F2C21" w:rsidRPr="00C36FF5">
        <w:rPr>
          <w:rFonts w:cstheme="minorHAnsi"/>
          <w:bCs/>
        </w:rPr>
        <w:t xml:space="preserve">conduct new required evaluations for every supplemental payment program upon renewal </w:t>
      </w:r>
    </w:p>
    <w:p w14:paraId="09388F14" w14:textId="77777777" w:rsidR="00864566" w:rsidRPr="00C36FF5" w:rsidRDefault="00864566" w:rsidP="00864566">
      <w:pPr>
        <w:pStyle w:val="NoSpacing"/>
        <w:ind w:left="720"/>
        <w:rPr>
          <w:rFonts w:cstheme="minorHAnsi"/>
          <w:bCs/>
        </w:rPr>
      </w:pPr>
    </w:p>
    <w:p w14:paraId="59D59BD9" w14:textId="326CF007" w:rsidR="000C59FA" w:rsidRPr="00C36FF5" w:rsidRDefault="00C51F33" w:rsidP="007F5C8E">
      <w:pPr>
        <w:pStyle w:val="NoSpacing"/>
        <w:rPr>
          <w:rFonts w:cstheme="minorHAnsi"/>
          <w:bCs/>
        </w:rPr>
      </w:pPr>
      <w:r w:rsidRPr="00C36FF5">
        <w:rPr>
          <w:rFonts w:cstheme="minorHAnsi"/>
          <w:b/>
        </w:rPr>
        <w:t>I</w:t>
      </w:r>
      <w:r w:rsidR="000C59FA" w:rsidRPr="00C36FF5">
        <w:rPr>
          <w:rFonts w:cstheme="minorHAnsi"/>
          <w:b/>
        </w:rPr>
        <w:t xml:space="preserve">n California, just one evaluation required by CMS </w:t>
      </w:r>
      <w:r w:rsidR="001F267C" w:rsidRPr="00C36FF5">
        <w:rPr>
          <w:rFonts w:cstheme="minorHAnsi"/>
          <w:b/>
        </w:rPr>
        <w:t>under</w:t>
      </w:r>
      <w:r w:rsidR="000C59FA" w:rsidRPr="00C36FF5">
        <w:rPr>
          <w:rFonts w:cstheme="minorHAnsi"/>
          <w:b/>
        </w:rPr>
        <w:t xml:space="preserve"> the Special Terms and Conditions (STCs) of the Medi-Cal 2020 (Waiver</w:t>
      </w:r>
      <w:r w:rsidR="000E39BC" w:rsidRPr="00C36FF5">
        <w:rPr>
          <w:rFonts w:cstheme="minorHAnsi"/>
          <w:b/>
        </w:rPr>
        <w:t xml:space="preserve"> Number 11-W-00193/9</w:t>
      </w:r>
      <w:r w:rsidR="000C59FA" w:rsidRPr="00C36FF5">
        <w:rPr>
          <w:rFonts w:cstheme="minorHAnsi"/>
          <w:b/>
        </w:rPr>
        <w:t xml:space="preserve">) </w:t>
      </w:r>
      <w:r w:rsidR="0047459D">
        <w:rPr>
          <w:rFonts w:cstheme="minorHAnsi"/>
          <w:b/>
        </w:rPr>
        <w:t>cost</w:t>
      </w:r>
      <w:r w:rsidR="000C59FA" w:rsidRPr="00C36FF5">
        <w:rPr>
          <w:rFonts w:cstheme="minorHAnsi"/>
          <w:b/>
        </w:rPr>
        <w:t xml:space="preserve"> $500,000 to complete. California alone has </w:t>
      </w:r>
      <w:r w:rsidR="00A44CD7">
        <w:rPr>
          <w:rFonts w:cstheme="minorHAnsi"/>
          <w:b/>
        </w:rPr>
        <w:t xml:space="preserve">a significant number of </w:t>
      </w:r>
      <w:r w:rsidR="000C59FA" w:rsidRPr="00C36FF5">
        <w:rPr>
          <w:rFonts w:cstheme="minorHAnsi"/>
          <w:b/>
        </w:rPr>
        <w:t>supplemental payment programs that would need to be renewed</w:t>
      </w:r>
      <w:r w:rsidR="0047459D">
        <w:rPr>
          <w:rFonts w:cstheme="minorHAnsi"/>
          <w:b/>
        </w:rPr>
        <w:t>. A</w:t>
      </w:r>
      <w:r w:rsidR="000C59FA" w:rsidRPr="00C36FF5">
        <w:rPr>
          <w:rFonts w:cstheme="minorHAnsi"/>
          <w:b/>
        </w:rPr>
        <w:t>ssuming CMS</w:t>
      </w:r>
      <w:r w:rsidR="0047459D">
        <w:rPr>
          <w:rFonts w:cstheme="minorHAnsi"/>
          <w:b/>
        </w:rPr>
        <w:t xml:space="preserve"> expects evaluations</w:t>
      </w:r>
      <w:r w:rsidR="000C59FA" w:rsidRPr="00C36FF5">
        <w:rPr>
          <w:rFonts w:cstheme="minorHAnsi"/>
          <w:b/>
        </w:rPr>
        <w:t xml:space="preserve"> </w:t>
      </w:r>
      <w:r w:rsidR="00ED0C27" w:rsidRPr="00C36FF5">
        <w:rPr>
          <w:rFonts w:cstheme="minorHAnsi"/>
          <w:b/>
        </w:rPr>
        <w:t xml:space="preserve">and the going rate </w:t>
      </w:r>
      <w:r w:rsidR="000C59FA" w:rsidRPr="00C36FF5">
        <w:rPr>
          <w:rFonts w:cstheme="minorHAnsi"/>
          <w:b/>
        </w:rPr>
        <w:t>for an evaluation, th</w:t>
      </w:r>
      <w:r w:rsidR="00152A6D" w:rsidRPr="00C36FF5">
        <w:rPr>
          <w:rFonts w:cstheme="minorHAnsi"/>
          <w:b/>
        </w:rPr>
        <w:t>e</w:t>
      </w:r>
      <w:r w:rsidR="000C59FA" w:rsidRPr="00C36FF5">
        <w:rPr>
          <w:rFonts w:cstheme="minorHAnsi"/>
          <w:b/>
        </w:rPr>
        <w:t xml:space="preserve"> </w:t>
      </w:r>
      <w:r w:rsidRPr="00C36FF5">
        <w:rPr>
          <w:rFonts w:cstheme="minorHAnsi"/>
          <w:b/>
        </w:rPr>
        <w:t xml:space="preserve">cost </w:t>
      </w:r>
      <w:r w:rsidR="00152A6D" w:rsidRPr="00C36FF5">
        <w:rPr>
          <w:rFonts w:cstheme="minorHAnsi"/>
          <w:b/>
        </w:rPr>
        <w:t xml:space="preserve">to California just with respect to these </w:t>
      </w:r>
      <w:r w:rsidR="002C7385" w:rsidRPr="00C36FF5">
        <w:rPr>
          <w:rFonts w:cstheme="minorHAnsi"/>
          <w:b/>
        </w:rPr>
        <w:t>renewals</w:t>
      </w:r>
      <w:r w:rsidR="00152A6D" w:rsidRPr="00C36FF5">
        <w:rPr>
          <w:rFonts w:cstheme="minorHAnsi"/>
          <w:b/>
        </w:rPr>
        <w:t xml:space="preserve"> imposed by the proposed rule </w:t>
      </w:r>
      <w:r w:rsidRPr="00C36FF5">
        <w:rPr>
          <w:rFonts w:cstheme="minorHAnsi"/>
          <w:b/>
        </w:rPr>
        <w:t xml:space="preserve">would </w:t>
      </w:r>
      <w:r w:rsidR="0047459D">
        <w:rPr>
          <w:rFonts w:cstheme="minorHAnsi"/>
          <w:b/>
        </w:rPr>
        <w:t>be</w:t>
      </w:r>
      <w:r w:rsidR="0047459D" w:rsidRPr="00C36FF5">
        <w:rPr>
          <w:rFonts w:cstheme="minorHAnsi"/>
          <w:b/>
        </w:rPr>
        <w:t xml:space="preserve"> </w:t>
      </w:r>
      <w:r w:rsidR="000C59FA" w:rsidRPr="00C36FF5">
        <w:rPr>
          <w:rFonts w:cstheme="minorHAnsi"/>
          <w:b/>
        </w:rPr>
        <w:t>over $</w:t>
      </w:r>
      <w:r w:rsidR="00ED0C27" w:rsidRPr="00C36FF5">
        <w:rPr>
          <w:rFonts w:cstheme="minorHAnsi"/>
          <w:b/>
        </w:rPr>
        <w:t>25</w:t>
      </w:r>
      <w:r w:rsidR="00122E31" w:rsidRPr="00C36FF5">
        <w:rPr>
          <w:rFonts w:cstheme="minorHAnsi"/>
          <w:b/>
        </w:rPr>
        <w:t xml:space="preserve"> </w:t>
      </w:r>
      <w:r w:rsidR="000C59FA" w:rsidRPr="00C36FF5">
        <w:rPr>
          <w:rFonts w:cstheme="minorHAnsi"/>
          <w:b/>
        </w:rPr>
        <w:t>million</w:t>
      </w:r>
      <w:r w:rsidR="00D160C7" w:rsidRPr="00C36FF5">
        <w:rPr>
          <w:rFonts w:cstheme="minorHAnsi"/>
          <w:b/>
        </w:rPr>
        <w:t>.</w:t>
      </w:r>
      <w:r w:rsidR="00D160C7" w:rsidRPr="003F55BA">
        <w:rPr>
          <w:rFonts w:cstheme="minorHAnsi"/>
          <w:bCs/>
        </w:rPr>
        <w:t xml:space="preserve">  </w:t>
      </w:r>
    </w:p>
    <w:p w14:paraId="72C8CCC3" w14:textId="77777777" w:rsidR="000C59FA" w:rsidRPr="00C36FF5" w:rsidRDefault="000C59FA" w:rsidP="007F5C8E">
      <w:pPr>
        <w:pStyle w:val="NoSpacing"/>
        <w:rPr>
          <w:rFonts w:cstheme="minorHAnsi"/>
          <w:bCs/>
        </w:rPr>
      </w:pPr>
    </w:p>
    <w:p w14:paraId="1C645B7D" w14:textId="77777777" w:rsidR="00DA6465" w:rsidRPr="00C36FF5" w:rsidRDefault="00DA6465" w:rsidP="007F5C8E">
      <w:pPr>
        <w:pStyle w:val="NoSpacing"/>
        <w:rPr>
          <w:rFonts w:cstheme="minorHAnsi"/>
          <w:bCs/>
          <w:i/>
          <w:u w:val="single"/>
        </w:rPr>
      </w:pPr>
      <w:r w:rsidRPr="00C36FF5">
        <w:rPr>
          <w:rFonts w:cstheme="minorHAnsi"/>
          <w:bCs/>
          <w:i/>
          <w:u w:val="single"/>
        </w:rPr>
        <w:t>CMS has not adequately analyzed the impact of the proposed rule on providers and access to quality care.</w:t>
      </w:r>
    </w:p>
    <w:p w14:paraId="51168D9F" w14:textId="77777777" w:rsidR="000C59FA" w:rsidRPr="003F55BA" w:rsidRDefault="000C59FA" w:rsidP="007F5C8E">
      <w:pPr>
        <w:pStyle w:val="NoSpacing"/>
        <w:rPr>
          <w:rFonts w:cstheme="minorHAnsi"/>
          <w:bCs/>
        </w:rPr>
      </w:pPr>
    </w:p>
    <w:p w14:paraId="6943E3FA" w14:textId="77777777" w:rsidR="00ED0C27" w:rsidRPr="00C36FF5" w:rsidRDefault="00EE0941" w:rsidP="007F5C8E">
      <w:pPr>
        <w:pStyle w:val="NoSpacing"/>
        <w:rPr>
          <w:rFonts w:cstheme="minorHAnsi"/>
          <w:bCs/>
        </w:rPr>
      </w:pPr>
      <w:r w:rsidRPr="003F55BA">
        <w:rPr>
          <w:rFonts w:cstheme="minorHAnsi"/>
          <w:bCs/>
        </w:rPr>
        <w:t xml:space="preserve">CMS is charged by Congress with the important responsibility </w:t>
      </w:r>
      <w:r w:rsidR="00F2593E" w:rsidRPr="003F55BA">
        <w:rPr>
          <w:rFonts w:cstheme="minorHAnsi"/>
          <w:bCs/>
        </w:rPr>
        <w:t>of ensuring that Medicaid</w:t>
      </w:r>
      <w:r w:rsidR="00F2593E" w:rsidRPr="00060744">
        <w:rPr>
          <w:rFonts w:cstheme="minorHAnsi"/>
          <w:bCs/>
        </w:rPr>
        <w:t xml:space="preserve"> </w:t>
      </w:r>
      <w:r w:rsidRPr="00296D7C">
        <w:rPr>
          <w:rFonts w:cstheme="minorHAnsi"/>
          <w:bCs/>
        </w:rPr>
        <w:t>payment</w:t>
      </w:r>
      <w:r w:rsidR="007E5CD4" w:rsidRPr="00C36FF5">
        <w:rPr>
          <w:rFonts w:cstheme="minorHAnsi"/>
          <w:bCs/>
        </w:rPr>
        <w:t>s</w:t>
      </w:r>
      <w:r w:rsidRPr="00C36FF5">
        <w:rPr>
          <w:rFonts w:cstheme="minorHAnsi"/>
          <w:bCs/>
        </w:rPr>
        <w:t xml:space="preserve"> </w:t>
      </w:r>
      <w:r w:rsidR="00F2593E" w:rsidRPr="00C36FF5">
        <w:rPr>
          <w:rFonts w:cstheme="minorHAnsi"/>
          <w:bCs/>
        </w:rPr>
        <w:t xml:space="preserve">for services </w:t>
      </w:r>
      <w:r w:rsidR="00A76CB5" w:rsidRPr="00C36FF5">
        <w:rPr>
          <w:rFonts w:cstheme="minorHAnsi"/>
          <w:bCs/>
        </w:rPr>
        <w:t>are consistent with</w:t>
      </w:r>
      <w:r w:rsidRPr="00C36FF5">
        <w:rPr>
          <w:rFonts w:cstheme="minorHAnsi"/>
          <w:bCs/>
        </w:rPr>
        <w:t xml:space="preserve"> quality </w:t>
      </w:r>
      <w:r w:rsidR="00F2593E" w:rsidRPr="00C36FF5">
        <w:rPr>
          <w:rFonts w:cstheme="minorHAnsi"/>
          <w:bCs/>
        </w:rPr>
        <w:t xml:space="preserve">of </w:t>
      </w:r>
      <w:r w:rsidRPr="00C36FF5">
        <w:rPr>
          <w:rFonts w:cstheme="minorHAnsi"/>
          <w:bCs/>
        </w:rPr>
        <w:t>care</w:t>
      </w:r>
      <w:r w:rsidR="00F2593E" w:rsidRPr="00C36FF5">
        <w:rPr>
          <w:rFonts w:cstheme="minorHAnsi"/>
          <w:bCs/>
        </w:rPr>
        <w:t>,</w:t>
      </w:r>
      <w:r w:rsidRPr="00C36FF5">
        <w:rPr>
          <w:rFonts w:cstheme="minorHAnsi"/>
          <w:bCs/>
        </w:rPr>
        <w:t xml:space="preserve"> and </w:t>
      </w:r>
      <w:r w:rsidR="00477385" w:rsidRPr="00C36FF5">
        <w:rPr>
          <w:rFonts w:cstheme="minorHAnsi"/>
          <w:bCs/>
        </w:rPr>
        <w:t xml:space="preserve">are </w:t>
      </w:r>
      <w:r w:rsidR="00F2593E" w:rsidRPr="00C36FF5">
        <w:rPr>
          <w:rFonts w:cstheme="minorHAnsi"/>
          <w:bCs/>
        </w:rPr>
        <w:t xml:space="preserve">sufficient to ensure </w:t>
      </w:r>
      <w:r w:rsidR="00A76CB5" w:rsidRPr="00C36FF5">
        <w:rPr>
          <w:rFonts w:cstheme="minorHAnsi"/>
          <w:bCs/>
        </w:rPr>
        <w:t xml:space="preserve">that Medicaid beneficiaries have </w:t>
      </w:r>
      <w:r w:rsidRPr="00C36FF5">
        <w:rPr>
          <w:rFonts w:cstheme="minorHAnsi"/>
          <w:bCs/>
        </w:rPr>
        <w:t xml:space="preserve">access to services that is equal to the access available </w:t>
      </w:r>
      <w:r w:rsidR="00F2593E" w:rsidRPr="00C36FF5">
        <w:rPr>
          <w:rFonts w:cstheme="minorHAnsi"/>
          <w:bCs/>
        </w:rPr>
        <w:t>to the general population.</w:t>
      </w:r>
      <w:r w:rsidR="00861933" w:rsidRPr="003F55BA">
        <w:rPr>
          <w:rStyle w:val="FootnoteReference"/>
          <w:rFonts w:cstheme="minorHAnsi"/>
          <w:bCs/>
        </w:rPr>
        <w:footnoteReference w:id="6"/>
      </w:r>
      <w:r w:rsidRPr="003F55BA">
        <w:rPr>
          <w:rFonts w:cstheme="minorHAnsi"/>
          <w:bCs/>
        </w:rPr>
        <w:t xml:space="preserve"> </w:t>
      </w:r>
      <w:r w:rsidR="00A911D5" w:rsidRPr="003F55BA">
        <w:rPr>
          <w:rFonts w:cstheme="minorHAnsi"/>
          <w:bCs/>
        </w:rPr>
        <w:t>Today in California,</w:t>
      </w:r>
      <w:r w:rsidR="00A911D5" w:rsidRPr="00060744">
        <w:rPr>
          <w:rFonts w:cstheme="minorHAnsi"/>
          <w:bCs/>
        </w:rPr>
        <w:t xml:space="preserve"> </w:t>
      </w:r>
      <w:r w:rsidR="00A911D5" w:rsidRPr="00060744">
        <w:rPr>
          <w:rFonts w:cstheme="minorHAnsi"/>
          <w:bCs/>
        </w:rPr>
        <w:lastRenderedPageBreak/>
        <w:t>approximate</w:t>
      </w:r>
      <w:r w:rsidR="00A911D5" w:rsidRPr="00C36FF5">
        <w:rPr>
          <w:rFonts w:cstheme="minorHAnsi"/>
          <w:bCs/>
        </w:rPr>
        <w:t xml:space="preserve">ly 40% of the </w:t>
      </w:r>
      <w:r w:rsidR="00FD1F16" w:rsidRPr="00C36FF5">
        <w:rPr>
          <w:rFonts w:cstheme="minorHAnsi"/>
          <w:bCs/>
        </w:rPr>
        <w:t>Medi-Cal program</w:t>
      </w:r>
      <w:r w:rsidR="0047459D">
        <w:rPr>
          <w:rFonts w:cstheme="minorHAnsi"/>
          <w:bCs/>
        </w:rPr>
        <w:t>’</w:t>
      </w:r>
      <w:r w:rsidR="00FD1F16" w:rsidRPr="00C36FF5">
        <w:rPr>
          <w:rFonts w:cstheme="minorHAnsi"/>
          <w:bCs/>
        </w:rPr>
        <w:t xml:space="preserve">s </w:t>
      </w:r>
      <w:r w:rsidR="00A911D5" w:rsidRPr="00C36FF5">
        <w:rPr>
          <w:rFonts w:cstheme="minorHAnsi"/>
          <w:bCs/>
        </w:rPr>
        <w:t xml:space="preserve">non-federal share is </w:t>
      </w:r>
      <w:r w:rsidR="00573339" w:rsidRPr="00C36FF5">
        <w:rPr>
          <w:rFonts w:cstheme="minorHAnsi"/>
          <w:bCs/>
        </w:rPr>
        <w:t>comprised</w:t>
      </w:r>
      <w:r w:rsidR="00A911D5" w:rsidRPr="00C36FF5">
        <w:rPr>
          <w:rFonts w:cstheme="minorHAnsi"/>
          <w:bCs/>
        </w:rPr>
        <w:t xml:space="preserve"> of allowable sources that are not appropriated by the </w:t>
      </w:r>
      <w:r w:rsidR="0047459D">
        <w:rPr>
          <w:rFonts w:cstheme="minorHAnsi"/>
          <w:bCs/>
        </w:rPr>
        <w:t>L</w:t>
      </w:r>
      <w:r w:rsidR="00A911D5" w:rsidRPr="00C36FF5">
        <w:rPr>
          <w:rFonts w:cstheme="minorHAnsi"/>
          <w:bCs/>
        </w:rPr>
        <w:t xml:space="preserve">egislature </w:t>
      </w:r>
      <w:r w:rsidR="00FD1F16" w:rsidRPr="00C36FF5">
        <w:rPr>
          <w:rFonts w:cstheme="minorHAnsi"/>
          <w:bCs/>
        </w:rPr>
        <w:t xml:space="preserve">through </w:t>
      </w:r>
      <w:r w:rsidR="00A911D5" w:rsidRPr="00C36FF5">
        <w:rPr>
          <w:rFonts w:cstheme="minorHAnsi"/>
          <w:bCs/>
        </w:rPr>
        <w:t xml:space="preserve">the </w:t>
      </w:r>
      <w:r w:rsidR="0047459D">
        <w:rPr>
          <w:rFonts w:cstheme="minorHAnsi"/>
          <w:bCs/>
        </w:rPr>
        <w:t>s</w:t>
      </w:r>
      <w:r w:rsidR="0047459D" w:rsidRPr="00C36FF5">
        <w:rPr>
          <w:rFonts w:cstheme="minorHAnsi"/>
          <w:bCs/>
        </w:rPr>
        <w:t xml:space="preserve">tate’s </w:t>
      </w:r>
      <w:r w:rsidR="00A911D5" w:rsidRPr="00C36FF5">
        <w:rPr>
          <w:rFonts w:cstheme="minorHAnsi"/>
          <w:bCs/>
        </w:rPr>
        <w:t>General Fund.</w:t>
      </w:r>
      <w:r w:rsidR="00FD1F16" w:rsidRPr="00C36FF5">
        <w:rPr>
          <w:rFonts w:cstheme="minorHAnsi"/>
          <w:bCs/>
        </w:rPr>
        <w:t xml:space="preserve"> Th</w:t>
      </w:r>
      <w:r w:rsidR="00484FB3" w:rsidRPr="00C36FF5">
        <w:rPr>
          <w:rFonts w:cstheme="minorHAnsi"/>
          <w:bCs/>
        </w:rPr>
        <w:t>ese non-federal sources</w:t>
      </w:r>
      <w:r w:rsidR="00FD1F16" w:rsidRPr="00C36FF5">
        <w:rPr>
          <w:rFonts w:cstheme="minorHAnsi"/>
          <w:bCs/>
        </w:rPr>
        <w:t xml:space="preserve"> include county </w:t>
      </w:r>
      <w:r w:rsidR="00484FB3" w:rsidRPr="00C36FF5">
        <w:rPr>
          <w:rFonts w:cstheme="minorHAnsi"/>
          <w:bCs/>
        </w:rPr>
        <w:t xml:space="preserve">public </w:t>
      </w:r>
      <w:r w:rsidR="00FD1F16" w:rsidRPr="00C36FF5">
        <w:rPr>
          <w:rFonts w:cstheme="minorHAnsi"/>
          <w:bCs/>
        </w:rPr>
        <w:t xml:space="preserve">funds, special funds, provider taxes, and other permissible sources of </w:t>
      </w:r>
      <w:r w:rsidR="00484FB3" w:rsidRPr="00C36FF5">
        <w:rPr>
          <w:rFonts w:cstheme="minorHAnsi"/>
          <w:bCs/>
        </w:rPr>
        <w:t xml:space="preserve">non-federal </w:t>
      </w:r>
      <w:r w:rsidR="00FD1F16" w:rsidRPr="00C36FF5">
        <w:rPr>
          <w:rFonts w:cstheme="minorHAnsi"/>
          <w:bCs/>
        </w:rPr>
        <w:t xml:space="preserve">funding. </w:t>
      </w:r>
      <w:r w:rsidR="007E5CD4" w:rsidRPr="00C36FF5">
        <w:rPr>
          <w:rFonts w:cstheme="minorHAnsi"/>
          <w:bCs/>
        </w:rPr>
        <w:t>Implementation of th</w:t>
      </w:r>
      <w:r w:rsidR="00484FB3" w:rsidRPr="00C36FF5">
        <w:rPr>
          <w:rFonts w:cstheme="minorHAnsi"/>
          <w:bCs/>
        </w:rPr>
        <w:t>is</w:t>
      </w:r>
      <w:r w:rsidR="007E5CD4" w:rsidRPr="00C36FF5">
        <w:rPr>
          <w:rFonts w:cstheme="minorHAnsi"/>
          <w:bCs/>
        </w:rPr>
        <w:t xml:space="preserve"> proposed rule will undoubtedly result in substantial reductions </w:t>
      </w:r>
      <w:r w:rsidR="00484FB3" w:rsidRPr="00C36FF5">
        <w:rPr>
          <w:rFonts w:cstheme="minorHAnsi"/>
          <w:bCs/>
        </w:rPr>
        <w:t>of the uses of non-federal sources</w:t>
      </w:r>
      <w:r w:rsidR="0047459D">
        <w:rPr>
          <w:rFonts w:cstheme="minorHAnsi"/>
          <w:bCs/>
        </w:rPr>
        <w:t>,</w:t>
      </w:r>
      <w:r w:rsidR="00484FB3" w:rsidRPr="00C36FF5">
        <w:rPr>
          <w:rFonts w:cstheme="minorHAnsi"/>
          <w:bCs/>
        </w:rPr>
        <w:t xml:space="preserve"> impact</w:t>
      </w:r>
      <w:r w:rsidR="0047459D">
        <w:rPr>
          <w:rFonts w:cstheme="minorHAnsi"/>
          <w:bCs/>
        </w:rPr>
        <w:t>ing</w:t>
      </w:r>
      <w:r w:rsidR="00484FB3" w:rsidRPr="00C36FF5">
        <w:rPr>
          <w:rFonts w:cstheme="minorHAnsi"/>
          <w:bCs/>
        </w:rPr>
        <w:t xml:space="preserve"> </w:t>
      </w:r>
      <w:r w:rsidR="007E5CD4" w:rsidRPr="00C36FF5">
        <w:rPr>
          <w:rFonts w:cstheme="minorHAnsi"/>
          <w:bCs/>
        </w:rPr>
        <w:t xml:space="preserve">provider payments under Medicaid </w:t>
      </w:r>
      <w:r w:rsidR="0047459D">
        <w:rPr>
          <w:rFonts w:cstheme="minorHAnsi"/>
          <w:bCs/>
        </w:rPr>
        <w:t>and</w:t>
      </w:r>
      <w:r w:rsidR="007E5CD4" w:rsidRPr="00C36FF5">
        <w:rPr>
          <w:rFonts w:cstheme="minorHAnsi"/>
          <w:bCs/>
        </w:rPr>
        <w:t xml:space="preserve"> inevitably lead</w:t>
      </w:r>
      <w:r w:rsidR="0047459D">
        <w:rPr>
          <w:rFonts w:cstheme="minorHAnsi"/>
          <w:bCs/>
        </w:rPr>
        <w:t>ing</w:t>
      </w:r>
      <w:r w:rsidR="007E5CD4" w:rsidRPr="00C36FF5">
        <w:rPr>
          <w:rFonts w:cstheme="minorHAnsi"/>
          <w:bCs/>
        </w:rPr>
        <w:t xml:space="preserve"> to reductions in access to quality care. Yet, </w:t>
      </w:r>
      <w:r w:rsidR="00484FB3" w:rsidRPr="00C36FF5">
        <w:rPr>
          <w:rFonts w:cstheme="minorHAnsi"/>
        </w:rPr>
        <w:t xml:space="preserve">in the regulatory impact analysis, CMS discusses </w:t>
      </w:r>
      <w:r w:rsidR="0047459D">
        <w:rPr>
          <w:rFonts w:cstheme="minorHAnsi"/>
        </w:rPr>
        <w:t xml:space="preserve">only </w:t>
      </w:r>
      <w:r w:rsidR="00484FB3" w:rsidRPr="00C36FF5">
        <w:rPr>
          <w:rFonts w:cstheme="minorHAnsi"/>
        </w:rPr>
        <w:t>the possible impact on supplemental payments to physicians. As discussed below, that analysis is inadequate</w:t>
      </w:r>
      <w:r w:rsidR="0047459D">
        <w:rPr>
          <w:rFonts w:cstheme="minorHAnsi"/>
        </w:rPr>
        <w:t>,</w:t>
      </w:r>
      <w:r w:rsidR="00484FB3" w:rsidRPr="00C36FF5">
        <w:rPr>
          <w:rFonts w:cstheme="minorHAnsi"/>
        </w:rPr>
        <w:t xml:space="preserve"> as it fails to address supplemental payments to other providers, such as hospitals</w:t>
      </w:r>
      <w:r w:rsidR="00A403B8">
        <w:rPr>
          <w:rFonts w:cstheme="minorHAnsi"/>
        </w:rPr>
        <w:t xml:space="preserve">. </w:t>
      </w:r>
      <w:r w:rsidR="00484FB3" w:rsidRPr="00C36FF5">
        <w:rPr>
          <w:rFonts w:cstheme="minorHAnsi"/>
        </w:rPr>
        <w:t xml:space="preserve">As </w:t>
      </w:r>
      <w:r w:rsidR="0047459D">
        <w:rPr>
          <w:rFonts w:cstheme="minorHAnsi"/>
        </w:rPr>
        <w:t xml:space="preserve">a </w:t>
      </w:r>
      <w:r w:rsidR="00484FB3" w:rsidRPr="00C36FF5">
        <w:rPr>
          <w:rFonts w:cstheme="minorHAnsi"/>
        </w:rPr>
        <w:t xml:space="preserve">result, </w:t>
      </w:r>
      <w:r w:rsidR="007E5CD4" w:rsidRPr="00C36FF5">
        <w:rPr>
          <w:rFonts w:cstheme="minorHAnsi"/>
          <w:bCs/>
        </w:rPr>
        <w:t xml:space="preserve">CMS has failed to </w:t>
      </w:r>
      <w:r w:rsidR="002C7385" w:rsidRPr="00C36FF5">
        <w:rPr>
          <w:rFonts w:cstheme="minorHAnsi"/>
          <w:bCs/>
        </w:rPr>
        <w:t>adequately</w:t>
      </w:r>
      <w:r w:rsidR="007E5CD4" w:rsidRPr="00C36FF5">
        <w:rPr>
          <w:rFonts w:cstheme="minorHAnsi"/>
          <w:bCs/>
        </w:rPr>
        <w:t xml:space="preserve"> address this critical factor or explain how the proposed rule is consistent with its obligation to ensure Medicaid beneficiaries have equal access to quality care.</w:t>
      </w:r>
    </w:p>
    <w:p w14:paraId="6C8DD824" w14:textId="77777777" w:rsidR="007812B4" w:rsidRPr="00C36FF5" w:rsidRDefault="007812B4" w:rsidP="007F5C8E">
      <w:pPr>
        <w:pStyle w:val="NoSpacing"/>
        <w:rPr>
          <w:rFonts w:cstheme="minorHAnsi"/>
          <w:bCs/>
        </w:rPr>
      </w:pPr>
    </w:p>
    <w:p w14:paraId="18A9D39E" w14:textId="3D5F85B7" w:rsidR="002115A0" w:rsidRPr="00C36FF5" w:rsidRDefault="002115A0" w:rsidP="007F5C8E">
      <w:pPr>
        <w:pStyle w:val="NoSpacing"/>
        <w:rPr>
          <w:rFonts w:cstheme="minorHAnsi"/>
          <w:bCs/>
        </w:rPr>
      </w:pPr>
      <w:r w:rsidRPr="00C36FF5">
        <w:rPr>
          <w:rFonts w:cstheme="minorHAnsi"/>
          <w:bCs/>
        </w:rPr>
        <w:t>As CMS recognizes in the preamble</w:t>
      </w:r>
      <w:r w:rsidR="00883CF7" w:rsidRPr="00C36FF5">
        <w:rPr>
          <w:rFonts w:cstheme="minorHAnsi"/>
          <w:bCs/>
        </w:rPr>
        <w:t>,</w:t>
      </w:r>
      <w:r w:rsidRPr="00C36FF5">
        <w:rPr>
          <w:rFonts w:cstheme="minorHAnsi"/>
          <w:bCs/>
        </w:rPr>
        <w:t xml:space="preserve"> many states use health care-related taxes, provider-related donations, </w:t>
      </w:r>
      <w:r w:rsidR="00C57795" w:rsidRPr="00C36FF5">
        <w:rPr>
          <w:rFonts w:cstheme="minorHAnsi"/>
          <w:bCs/>
        </w:rPr>
        <w:t>certified public expenditures (</w:t>
      </w:r>
      <w:r w:rsidRPr="00C36FF5">
        <w:rPr>
          <w:rFonts w:cstheme="minorHAnsi"/>
          <w:bCs/>
        </w:rPr>
        <w:t>CPEs</w:t>
      </w:r>
      <w:r w:rsidR="00C57795" w:rsidRPr="00C36FF5">
        <w:rPr>
          <w:rFonts w:cstheme="minorHAnsi"/>
          <w:bCs/>
        </w:rPr>
        <w:t>)</w:t>
      </w:r>
      <w:r w:rsidRPr="00C36FF5">
        <w:rPr>
          <w:rFonts w:cstheme="minorHAnsi"/>
          <w:bCs/>
        </w:rPr>
        <w:t xml:space="preserve">, and </w:t>
      </w:r>
      <w:r w:rsidR="00C57795" w:rsidRPr="00C36FF5">
        <w:rPr>
          <w:rFonts w:cstheme="minorHAnsi"/>
          <w:bCs/>
        </w:rPr>
        <w:t>intergovernmental transfers (</w:t>
      </w:r>
      <w:r w:rsidRPr="00C36FF5">
        <w:rPr>
          <w:rFonts w:cstheme="minorHAnsi"/>
          <w:bCs/>
        </w:rPr>
        <w:t>IGTs</w:t>
      </w:r>
      <w:r w:rsidR="00C57795" w:rsidRPr="00C36FF5">
        <w:rPr>
          <w:rFonts w:cstheme="minorHAnsi"/>
          <w:bCs/>
        </w:rPr>
        <w:t>)</w:t>
      </w:r>
      <w:r w:rsidRPr="00C36FF5">
        <w:rPr>
          <w:rFonts w:cstheme="minorHAnsi"/>
          <w:bCs/>
        </w:rPr>
        <w:t xml:space="preserve"> as the non-federal share of substantial Medicaid payments, including both regular payments and supplemental payments</w:t>
      </w:r>
      <w:r w:rsidR="00484FB3" w:rsidRPr="003F55BA">
        <w:rPr>
          <w:rStyle w:val="FootnoteReference"/>
          <w:rFonts w:cstheme="minorHAnsi"/>
          <w:bCs/>
        </w:rPr>
        <w:footnoteReference w:id="7"/>
      </w:r>
      <w:r w:rsidRPr="003F55BA">
        <w:rPr>
          <w:rFonts w:cstheme="minorHAnsi"/>
          <w:bCs/>
        </w:rPr>
        <w:t xml:space="preserve">. </w:t>
      </w:r>
      <w:r w:rsidRPr="00C36FF5">
        <w:rPr>
          <w:rFonts w:cstheme="minorHAnsi"/>
          <w:bCs/>
        </w:rPr>
        <w:t>These payments support public, rural, and other safety-net hospitals to ensure they have adequate funds to sustain their operations</w:t>
      </w:r>
      <w:r w:rsidR="00381E52" w:rsidRPr="00C36FF5">
        <w:rPr>
          <w:rFonts w:cstheme="minorHAnsi"/>
          <w:bCs/>
        </w:rPr>
        <w:t>, and in most states comprise a substantial portion of the payments to such hospitals</w:t>
      </w:r>
      <w:r w:rsidRPr="00C36FF5">
        <w:rPr>
          <w:rFonts w:cstheme="minorHAnsi"/>
          <w:bCs/>
        </w:rPr>
        <w:t xml:space="preserve">. </w:t>
      </w:r>
      <w:r w:rsidRPr="00C36FF5">
        <w:rPr>
          <w:rFonts w:cstheme="minorHAnsi"/>
          <w:b/>
          <w:iCs/>
        </w:rPr>
        <w:t xml:space="preserve">These providers simply could not endure </w:t>
      </w:r>
      <w:r w:rsidR="00381E52" w:rsidRPr="00C36FF5">
        <w:rPr>
          <w:rFonts w:cstheme="minorHAnsi"/>
          <w:b/>
          <w:iCs/>
        </w:rPr>
        <w:t>the</w:t>
      </w:r>
      <w:r w:rsidRPr="00C36FF5">
        <w:rPr>
          <w:rFonts w:cstheme="minorHAnsi"/>
          <w:b/>
          <w:iCs/>
        </w:rPr>
        <w:t xml:space="preserve"> payment reduction</w:t>
      </w:r>
      <w:r w:rsidR="00381E52" w:rsidRPr="00C36FF5">
        <w:rPr>
          <w:rFonts w:cstheme="minorHAnsi"/>
          <w:b/>
          <w:iCs/>
        </w:rPr>
        <w:t xml:space="preserve">s that would assuredly result from the </w:t>
      </w:r>
      <w:r w:rsidR="00484FB3" w:rsidRPr="00C36FF5">
        <w:rPr>
          <w:rFonts w:cstheme="minorHAnsi"/>
          <w:b/>
          <w:iCs/>
        </w:rPr>
        <w:t xml:space="preserve">implementation </w:t>
      </w:r>
      <w:r w:rsidR="00381E52" w:rsidRPr="00C36FF5">
        <w:rPr>
          <w:rFonts w:cstheme="minorHAnsi"/>
          <w:b/>
          <w:iCs/>
        </w:rPr>
        <w:t>of the proposed rule</w:t>
      </w:r>
      <w:r w:rsidR="0047459D">
        <w:rPr>
          <w:rFonts w:cstheme="minorHAnsi"/>
          <w:b/>
          <w:iCs/>
        </w:rPr>
        <w:t xml:space="preserve"> </w:t>
      </w:r>
      <w:r w:rsidRPr="00C36FF5">
        <w:rPr>
          <w:rFonts w:cstheme="minorHAnsi"/>
          <w:b/>
          <w:iCs/>
        </w:rPr>
        <w:t>—</w:t>
      </w:r>
      <w:r w:rsidR="0047459D">
        <w:rPr>
          <w:rFonts w:cstheme="minorHAnsi"/>
          <w:b/>
          <w:iCs/>
        </w:rPr>
        <w:t xml:space="preserve"> </w:t>
      </w:r>
      <w:r w:rsidRPr="00C36FF5">
        <w:rPr>
          <w:rFonts w:cstheme="minorHAnsi"/>
          <w:b/>
          <w:iCs/>
        </w:rPr>
        <w:t>many such hospitals will be forced to close</w:t>
      </w:r>
      <w:r w:rsidRPr="00C36FF5">
        <w:rPr>
          <w:rFonts w:cstheme="minorHAnsi"/>
          <w:b/>
          <w:bCs/>
        </w:rPr>
        <w:t>.</w:t>
      </w:r>
      <w:r w:rsidRPr="00C36FF5">
        <w:rPr>
          <w:rFonts w:cstheme="minorHAnsi"/>
          <w:bCs/>
        </w:rPr>
        <w:t xml:space="preserve"> Others will be required to curtail operations. This will necessarily result in a widespread deterioration of the safety net </w:t>
      </w:r>
      <w:r w:rsidR="004C78D3" w:rsidRPr="00C36FF5">
        <w:rPr>
          <w:rFonts w:cstheme="minorHAnsi"/>
          <w:bCs/>
        </w:rPr>
        <w:t>and</w:t>
      </w:r>
      <w:r w:rsidRPr="00C36FF5">
        <w:rPr>
          <w:rFonts w:cstheme="minorHAnsi"/>
          <w:bCs/>
        </w:rPr>
        <w:t xml:space="preserve"> the loss of access to high</w:t>
      </w:r>
      <w:r w:rsidR="0047459D">
        <w:rPr>
          <w:rFonts w:cstheme="minorHAnsi"/>
          <w:bCs/>
        </w:rPr>
        <w:t>-</w:t>
      </w:r>
      <w:r w:rsidRPr="00C36FF5">
        <w:rPr>
          <w:rFonts w:cstheme="minorHAnsi"/>
          <w:bCs/>
        </w:rPr>
        <w:t>quality services for large numbers of Medicaid beneficiaries across the country.</w:t>
      </w:r>
      <w:r w:rsidRPr="00C36FF5">
        <w:rPr>
          <w:rFonts w:cstheme="minorHAnsi"/>
          <w:bCs/>
        </w:rPr>
        <w:br/>
      </w:r>
    </w:p>
    <w:p w14:paraId="462815A9" w14:textId="77777777" w:rsidR="00484FB3" w:rsidRPr="00C36FF5" w:rsidRDefault="002115A0" w:rsidP="007F5C8E">
      <w:pPr>
        <w:pStyle w:val="NoSpacing"/>
        <w:rPr>
          <w:rFonts w:cstheme="minorHAnsi"/>
        </w:rPr>
      </w:pPr>
      <w:bookmarkStart w:id="3" w:name="_Hlk28854379"/>
      <w:r w:rsidRPr="00C36FF5">
        <w:rPr>
          <w:rFonts w:cstheme="minorHAnsi"/>
        </w:rPr>
        <w:t>Numerous studies</w:t>
      </w:r>
      <w:r w:rsidR="00CB47B0" w:rsidRPr="00C36FF5">
        <w:rPr>
          <w:rFonts w:cstheme="minorHAnsi"/>
        </w:rPr>
        <w:t xml:space="preserve"> </w:t>
      </w:r>
      <w:r w:rsidRPr="00C36FF5">
        <w:rPr>
          <w:rFonts w:cstheme="minorHAnsi"/>
        </w:rPr>
        <w:t xml:space="preserve">have recognized a high correlation between the adequacy of Medicaid payments and access to quality care. </w:t>
      </w:r>
      <w:bookmarkEnd w:id="3"/>
      <w:r w:rsidR="002B59EF" w:rsidRPr="00C36FF5">
        <w:rPr>
          <w:rFonts w:cstheme="minorHAnsi"/>
        </w:rPr>
        <w:t xml:space="preserve">For instance, </w:t>
      </w:r>
      <w:r w:rsidR="0047459D" w:rsidRPr="0047459D">
        <w:rPr>
          <w:rFonts w:cstheme="minorHAnsi"/>
        </w:rPr>
        <w:t xml:space="preserve">the </w:t>
      </w:r>
      <w:r w:rsidR="0047459D" w:rsidRPr="00DB48B5">
        <w:rPr>
          <w:rFonts w:cstheme="minorHAnsi"/>
          <w:color w:val="000000"/>
        </w:rPr>
        <w:t>Medicaid and CHIP Payment and Access Commission (</w:t>
      </w:r>
      <w:r w:rsidR="002B59EF" w:rsidRPr="00C36FF5">
        <w:rPr>
          <w:rFonts w:cstheme="minorHAnsi"/>
        </w:rPr>
        <w:t>MACPAC</w:t>
      </w:r>
      <w:r w:rsidR="0047459D">
        <w:rPr>
          <w:rFonts w:cstheme="minorHAnsi"/>
        </w:rPr>
        <w:t>)</w:t>
      </w:r>
      <w:r w:rsidR="00223D4D" w:rsidRPr="003F55BA">
        <w:rPr>
          <w:rStyle w:val="FootnoteReference"/>
          <w:rFonts w:cstheme="minorHAnsi"/>
        </w:rPr>
        <w:footnoteReference w:id="8"/>
      </w:r>
      <w:r w:rsidR="002B59EF" w:rsidRPr="003F55BA">
        <w:rPr>
          <w:rFonts w:cstheme="minorHAnsi"/>
        </w:rPr>
        <w:t xml:space="preserve"> recently found that higher Medicaid payments continue to be associated with higher rates of accepting </w:t>
      </w:r>
      <w:r w:rsidR="004C78D3" w:rsidRPr="003F55BA">
        <w:rPr>
          <w:rFonts w:cstheme="minorHAnsi"/>
        </w:rPr>
        <w:t>Medicaid</w:t>
      </w:r>
      <w:r w:rsidR="002B59EF" w:rsidRPr="00060744">
        <w:rPr>
          <w:rFonts w:cstheme="minorHAnsi"/>
        </w:rPr>
        <w:t xml:space="preserve"> patients. This is consistent with prior research</w:t>
      </w:r>
      <w:r w:rsidR="00681296" w:rsidRPr="003F55BA">
        <w:rPr>
          <w:rStyle w:val="FootnoteReference"/>
          <w:rFonts w:cstheme="minorHAnsi"/>
        </w:rPr>
        <w:footnoteReference w:id="9"/>
      </w:r>
      <w:r w:rsidR="002B59EF" w:rsidRPr="003F55BA">
        <w:rPr>
          <w:rFonts w:cstheme="minorHAnsi"/>
        </w:rPr>
        <w:t>, which has similarly found that low Medicaid payments</w:t>
      </w:r>
      <w:r w:rsidR="0047459D">
        <w:rPr>
          <w:rFonts w:cstheme="minorHAnsi"/>
        </w:rPr>
        <w:t xml:space="preserve"> </w:t>
      </w:r>
      <w:r w:rsidR="002B59EF" w:rsidRPr="003F55BA">
        <w:rPr>
          <w:rFonts w:cstheme="minorHAnsi"/>
        </w:rPr>
        <w:t>—</w:t>
      </w:r>
      <w:r w:rsidR="0047459D">
        <w:rPr>
          <w:rFonts w:cstheme="minorHAnsi"/>
        </w:rPr>
        <w:t xml:space="preserve"> </w:t>
      </w:r>
      <w:r w:rsidR="002B59EF" w:rsidRPr="003F55BA">
        <w:rPr>
          <w:rFonts w:cstheme="minorHAnsi"/>
        </w:rPr>
        <w:t>relative to other pay</w:t>
      </w:r>
      <w:r w:rsidR="0047459D">
        <w:rPr>
          <w:rFonts w:cstheme="minorHAnsi"/>
        </w:rPr>
        <w:t>e</w:t>
      </w:r>
      <w:r w:rsidR="002B59EF" w:rsidRPr="003F55BA">
        <w:rPr>
          <w:rFonts w:cstheme="minorHAnsi"/>
        </w:rPr>
        <w:t>rs</w:t>
      </w:r>
      <w:r w:rsidR="0047459D">
        <w:rPr>
          <w:rFonts w:cstheme="minorHAnsi"/>
        </w:rPr>
        <w:t xml:space="preserve"> </w:t>
      </w:r>
      <w:r w:rsidR="002B59EF" w:rsidRPr="003F55BA">
        <w:rPr>
          <w:rFonts w:cstheme="minorHAnsi"/>
        </w:rPr>
        <w:t>—</w:t>
      </w:r>
      <w:r w:rsidR="0047459D">
        <w:rPr>
          <w:rFonts w:cstheme="minorHAnsi"/>
        </w:rPr>
        <w:t xml:space="preserve"> </w:t>
      </w:r>
      <w:r w:rsidR="002B59EF" w:rsidRPr="003F55BA">
        <w:rPr>
          <w:rFonts w:cstheme="minorHAnsi"/>
        </w:rPr>
        <w:t>are consistently shown an important factor in a provider’s decision to participate in Medicaid</w:t>
      </w:r>
      <w:r w:rsidR="00983DB1" w:rsidRPr="00060744">
        <w:rPr>
          <w:rFonts w:cstheme="minorHAnsi"/>
        </w:rPr>
        <w:t xml:space="preserve">. </w:t>
      </w:r>
      <w:r w:rsidR="002B59EF" w:rsidRPr="00296D7C">
        <w:rPr>
          <w:rFonts w:cstheme="minorHAnsi"/>
        </w:rPr>
        <w:t xml:space="preserve"> </w:t>
      </w:r>
    </w:p>
    <w:p w14:paraId="0AD3D641" w14:textId="77777777" w:rsidR="00484FB3" w:rsidRPr="00C36FF5" w:rsidRDefault="00484FB3" w:rsidP="007F5C8E">
      <w:pPr>
        <w:pStyle w:val="NoSpacing"/>
        <w:rPr>
          <w:rFonts w:cstheme="minorHAnsi"/>
        </w:rPr>
      </w:pPr>
    </w:p>
    <w:p w14:paraId="7BCF37A1" w14:textId="77777777" w:rsidR="002115A0" w:rsidRPr="003F55BA" w:rsidRDefault="002B59EF" w:rsidP="007F5C8E">
      <w:pPr>
        <w:pStyle w:val="NoSpacing"/>
        <w:rPr>
          <w:rFonts w:cstheme="minorHAnsi"/>
          <w:b/>
        </w:rPr>
      </w:pPr>
      <w:r w:rsidRPr="00C36FF5">
        <w:rPr>
          <w:rStyle w:val="ssrfcpassagedeactivated"/>
          <w:rFonts w:cstheme="minorHAnsi"/>
          <w:bdr w:val="none" w:sz="0" w:space="0" w:color="auto" w:frame="1"/>
        </w:rPr>
        <w:lastRenderedPageBreak/>
        <w:t>Similarly, “[s]</w:t>
      </w:r>
      <w:proofErr w:type="spellStart"/>
      <w:r w:rsidRPr="00C36FF5">
        <w:rPr>
          <w:rStyle w:val="ssrfcpassagedeactivated"/>
          <w:rFonts w:cstheme="minorHAnsi"/>
          <w:bdr w:val="none" w:sz="0" w:space="0" w:color="auto" w:frame="1"/>
        </w:rPr>
        <w:t>everal</w:t>
      </w:r>
      <w:proofErr w:type="spellEnd"/>
      <w:r w:rsidRPr="00C36FF5">
        <w:rPr>
          <w:rStyle w:val="ssrfcpassagedeactivated"/>
          <w:rFonts w:cstheme="minorHAnsi"/>
          <w:bdr w:val="none" w:sz="0" w:space="0" w:color="auto" w:frame="1"/>
        </w:rPr>
        <w:t xml:space="preserve"> courts</w:t>
      </w:r>
      <w:r w:rsidR="00681296" w:rsidRPr="00C36FF5">
        <w:rPr>
          <w:rStyle w:val="FootnoteReference"/>
          <w:rFonts w:cstheme="minorHAnsi"/>
          <w:bdr w:val="none" w:sz="0" w:space="0" w:color="auto" w:frame="1"/>
        </w:rPr>
        <w:footnoteReference w:id="10"/>
      </w:r>
      <w:r w:rsidRPr="00C36FF5">
        <w:rPr>
          <w:rStyle w:val="ssrfcpassagedeactivated"/>
          <w:rFonts w:cstheme="minorHAnsi"/>
          <w:bdr w:val="none" w:sz="0" w:space="0" w:color="auto" w:frame="1"/>
        </w:rPr>
        <w:t xml:space="preserve"> have recognized the</w:t>
      </w:r>
      <w:r w:rsidRPr="00C36FF5">
        <w:rPr>
          <w:rStyle w:val="ssrfcpassagedeactivated"/>
          <w:rFonts w:cstheme="minorHAnsi"/>
          <w:bdr w:val="none" w:sz="0" w:space="0" w:color="auto" w:frame="1"/>
          <w:shd w:val="clear" w:color="auto" w:fill="FFFFFF"/>
        </w:rPr>
        <w:t xml:space="preserve"> direct connection between Medicaid recipients' access to medical care and services and low reimbursement rates.” </w:t>
      </w:r>
      <w:r w:rsidRPr="003F55BA">
        <w:rPr>
          <w:rFonts w:cstheme="minorHAnsi"/>
          <w:shd w:val="clear" w:color="auto" w:fill="FFFFFF"/>
        </w:rPr>
        <w:t>Moreover, both HHS and state Medicaid</w:t>
      </w:r>
      <w:r w:rsidR="00681296" w:rsidRPr="003F55BA">
        <w:rPr>
          <w:rStyle w:val="FootnoteReference"/>
          <w:rFonts w:cstheme="minorHAnsi"/>
          <w:shd w:val="clear" w:color="auto" w:fill="FFFFFF"/>
        </w:rPr>
        <w:footnoteReference w:id="11"/>
      </w:r>
      <w:r w:rsidRPr="003F55BA">
        <w:rPr>
          <w:rFonts w:cstheme="minorHAnsi"/>
          <w:shd w:val="clear" w:color="auto" w:fill="FFFFFF"/>
        </w:rPr>
        <w:t xml:space="preserve"> programs </w:t>
      </w:r>
      <w:r w:rsidR="004C78D3" w:rsidRPr="003F55BA">
        <w:rPr>
          <w:rFonts w:cstheme="minorHAnsi"/>
          <w:shd w:val="clear" w:color="auto" w:fill="FFFFFF"/>
        </w:rPr>
        <w:t>have affirmed</w:t>
      </w:r>
      <w:r w:rsidRPr="00060744">
        <w:rPr>
          <w:rFonts w:cstheme="minorHAnsi"/>
          <w:shd w:val="clear" w:color="auto" w:fill="FFFFFF"/>
        </w:rPr>
        <w:t xml:space="preserve"> the importance of the link between the adequacy of rates and access</w:t>
      </w:r>
      <w:r w:rsidRPr="00296D7C">
        <w:rPr>
          <w:rFonts w:cstheme="minorHAnsi"/>
        </w:rPr>
        <w:t xml:space="preserve">. </w:t>
      </w:r>
      <w:r w:rsidR="002115A0" w:rsidRPr="00C36FF5">
        <w:rPr>
          <w:rFonts w:cstheme="minorHAnsi"/>
          <w:bCs/>
        </w:rPr>
        <w:t>Yet, there is no indication that CMS ha</w:t>
      </w:r>
      <w:r w:rsidR="004A6461" w:rsidRPr="00C36FF5">
        <w:rPr>
          <w:rFonts w:cstheme="minorHAnsi"/>
          <w:bCs/>
        </w:rPr>
        <w:t>s considered the impact of the proposed r</w:t>
      </w:r>
      <w:r w:rsidR="002115A0" w:rsidRPr="00C36FF5">
        <w:rPr>
          <w:rFonts w:cstheme="minorHAnsi"/>
          <w:bCs/>
        </w:rPr>
        <w:t>ule on payments to providers</w:t>
      </w:r>
      <w:r w:rsidR="00852AA8" w:rsidRPr="00C36FF5">
        <w:rPr>
          <w:rFonts w:cstheme="minorHAnsi"/>
          <w:bCs/>
        </w:rPr>
        <w:t>, apart from the limited and inadequate discussion of supplemental payments to physicians</w:t>
      </w:r>
      <w:r w:rsidR="002115A0" w:rsidRPr="00C36FF5">
        <w:rPr>
          <w:rFonts w:cstheme="minorHAnsi"/>
          <w:bCs/>
        </w:rPr>
        <w:t xml:space="preserve">. </w:t>
      </w:r>
      <w:r w:rsidR="002115A0" w:rsidRPr="00C36FF5">
        <w:rPr>
          <w:rFonts w:cstheme="minorHAnsi"/>
          <w:b/>
        </w:rPr>
        <w:t>CMS may no</w:t>
      </w:r>
      <w:r w:rsidR="004A6461" w:rsidRPr="00C36FF5">
        <w:rPr>
          <w:rFonts w:cstheme="minorHAnsi"/>
          <w:b/>
        </w:rPr>
        <w:t>t properly go forward with the proposed r</w:t>
      </w:r>
      <w:r w:rsidR="002115A0" w:rsidRPr="00C36FF5">
        <w:rPr>
          <w:rFonts w:cstheme="minorHAnsi"/>
          <w:b/>
        </w:rPr>
        <w:t>ule without studying the effect it would have on Medicaid payments</w:t>
      </w:r>
      <w:r w:rsidR="00852AA8" w:rsidRPr="00C36FF5">
        <w:rPr>
          <w:rFonts w:cstheme="minorHAnsi"/>
          <w:b/>
        </w:rPr>
        <w:t xml:space="preserve"> to hospitals and other providers</w:t>
      </w:r>
      <w:r w:rsidR="002115A0" w:rsidRPr="00C36FF5">
        <w:rPr>
          <w:rFonts w:cstheme="minorHAnsi"/>
          <w:b/>
        </w:rPr>
        <w:t>, and then evaluating the impact that such payment reductions would have on access and quality</w:t>
      </w:r>
      <w:r w:rsidR="0047459D">
        <w:rPr>
          <w:rFonts w:cstheme="minorHAnsi"/>
          <w:b/>
        </w:rPr>
        <w:t xml:space="preserve"> of care received by Medicaid enrollees</w:t>
      </w:r>
      <w:r w:rsidR="002115A0" w:rsidRPr="00C36FF5">
        <w:rPr>
          <w:rFonts w:cstheme="minorHAnsi"/>
          <w:b/>
        </w:rPr>
        <w:t>. The impact on Medicaid payments to providers, quality</w:t>
      </w:r>
      <w:r w:rsidR="0047459D">
        <w:rPr>
          <w:rFonts w:cstheme="minorHAnsi"/>
          <w:b/>
        </w:rPr>
        <w:t>,</w:t>
      </w:r>
      <w:r w:rsidR="002115A0" w:rsidRPr="00C36FF5">
        <w:rPr>
          <w:rFonts w:cstheme="minorHAnsi"/>
          <w:b/>
        </w:rPr>
        <w:t xml:space="preserve"> and access are clearly relevant factors </w:t>
      </w:r>
      <w:r w:rsidR="00F72686">
        <w:rPr>
          <w:rFonts w:cstheme="minorHAnsi"/>
          <w:b/>
        </w:rPr>
        <w:t>that</w:t>
      </w:r>
      <w:r w:rsidR="00F72686" w:rsidRPr="00C36FF5">
        <w:rPr>
          <w:rFonts w:cstheme="minorHAnsi"/>
          <w:b/>
        </w:rPr>
        <w:t xml:space="preserve"> </w:t>
      </w:r>
      <w:r w:rsidR="002115A0" w:rsidRPr="00C36FF5">
        <w:rPr>
          <w:rFonts w:cstheme="minorHAnsi"/>
          <w:b/>
        </w:rPr>
        <w:t>CMS is obligated to consider and then demonstrate a reasonable connection between the</w:t>
      </w:r>
      <w:r w:rsidR="004A6461" w:rsidRPr="00C36FF5">
        <w:rPr>
          <w:rFonts w:cstheme="minorHAnsi"/>
          <w:b/>
        </w:rPr>
        <w:t xml:space="preserve"> p</w:t>
      </w:r>
      <w:r w:rsidR="002115A0" w:rsidRPr="00C36FF5">
        <w:rPr>
          <w:rFonts w:cstheme="minorHAnsi"/>
          <w:b/>
        </w:rPr>
        <w:t xml:space="preserve">roposed </w:t>
      </w:r>
      <w:r w:rsidR="004A6461" w:rsidRPr="00C36FF5">
        <w:rPr>
          <w:rFonts w:cstheme="minorHAnsi"/>
          <w:b/>
        </w:rPr>
        <w:t>r</w:t>
      </w:r>
      <w:r w:rsidR="002115A0" w:rsidRPr="00C36FF5">
        <w:rPr>
          <w:rFonts w:cstheme="minorHAnsi"/>
          <w:b/>
        </w:rPr>
        <w:t>ule and the furtherance of Congress’ intent that Medicaid rates be adequate to ensure beneficiaries have access to high</w:t>
      </w:r>
      <w:r w:rsidR="00F72686">
        <w:rPr>
          <w:rFonts w:cstheme="minorHAnsi"/>
          <w:b/>
        </w:rPr>
        <w:t>-</w:t>
      </w:r>
      <w:r w:rsidR="002115A0" w:rsidRPr="00C36FF5">
        <w:rPr>
          <w:rFonts w:cstheme="minorHAnsi"/>
          <w:b/>
        </w:rPr>
        <w:t>quality services.</w:t>
      </w:r>
      <w:r w:rsidR="00852AA8" w:rsidRPr="003F55BA">
        <w:rPr>
          <w:rStyle w:val="FootnoteReference"/>
          <w:rFonts w:cstheme="minorHAnsi"/>
          <w:b/>
        </w:rPr>
        <w:footnoteReference w:id="12"/>
      </w:r>
    </w:p>
    <w:p w14:paraId="57960848" w14:textId="77777777" w:rsidR="00EE6568" w:rsidRPr="003F55BA" w:rsidRDefault="00EE6568" w:rsidP="007F5C8E">
      <w:pPr>
        <w:pStyle w:val="NoSpacing"/>
        <w:rPr>
          <w:rFonts w:cstheme="minorHAnsi"/>
          <w:b/>
        </w:rPr>
      </w:pPr>
    </w:p>
    <w:p w14:paraId="31C8A878" w14:textId="77777777" w:rsidR="002115A0" w:rsidRPr="00C36FF5" w:rsidRDefault="002115A0" w:rsidP="007F5C8E">
      <w:pPr>
        <w:pStyle w:val="NoSpacing"/>
        <w:rPr>
          <w:rFonts w:cstheme="minorHAnsi"/>
          <w:bCs/>
        </w:rPr>
      </w:pPr>
      <w:r w:rsidRPr="003F55BA">
        <w:rPr>
          <w:rFonts w:cstheme="minorHAnsi"/>
          <w:bCs/>
        </w:rPr>
        <w:t xml:space="preserve">The type of study that CMS should have </w:t>
      </w:r>
      <w:r w:rsidR="00F72686">
        <w:rPr>
          <w:rFonts w:cstheme="minorHAnsi"/>
          <w:bCs/>
        </w:rPr>
        <w:t>conducted</w:t>
      </w:r>
      <w:r w:rsidR="00F72686" w:rsidRPr="00060744">
        <w:rPr>
          <w:rFonts w:cstheme="minorHAnsi"/>
          <w:bCs/>
        </w:rPr>
        <w:t xml:space="preserve"> </w:t>
      </w:r>
      <w:r w:rsidR="00A95912" w:rsidRPr="00060744">
        <w:rPr>
          <w:rFonts w:cstheme="minorHAnsi"/>
          <w:bCs/>
        </w:rPr>
        <w:t>prior to promulgating the proposed r</w:t>
      </w:r>
      <w:r w:rsidRPr="00296D7C">
        <w:rPr>
          <w:rFonts w:cstheme="minorHAnsi"/>
          <w:bCs/>
        </w:rPr>
        <w:t xml:space="preserve">ule, and clearly prior to adopting it, would include at </w:t>
      </w:r>
      <w:r w:rsidR="008423CF" w:rsidRPr="00C36FF5">
        <w:rPr>
          <w:rFonts w:cstheme="minorHAnsi"/>
          <w:bCs/>
        </w:rPr>
        <w:t xml:space="preserve">a minimum, </w:t>
      </w:r>
      <w:r w:rsidRPr="00C36FF5">
        <w:rPr>
          <w:rFonts w:cstheme="minorHAnsi"/>
          <w:bCs/>
        </w:rPr>
        <w:t>the following:</w:t>
      </w:r>
    </w:p>
    <w:p w14:paraId="79F3D629" w14:textId="77777777" w:rsidR="002115A0" w:rsidRPr="00C36FF5" w:rsidRDefault="002115A0" w:rsidP="00D83C92">
      <w:pPr>
        <w:pStyle w:val="NoSpacing"/>
        <w:numPr>
          <w:ilvl w:val="0"/>
          <w:numId w:val="6"/>
        </w:numPr>
        <w:rPr>
          <w:rFonts w:cstheme="minorHAnsi"/>
          <w:bCs/>
        </w:rPr>
      </w:pPr>
      <w:r w:rsidRPr="00C36FF5">
        <w:rPr>
          <w:rFonts w:cstheme="minorHAnsi"/>
          <w:bCs/>
        </w:rPr>
        <w:t>Wh</w:t>
      </w:r>
      <w:r w:rsidR="00F72686">
        <w:rPr>
          <w:rFonts w:cstheme="minorHAnsi"/>
          <w:bCs/>
        </w:rPr>
        <w:t>ich</w:t>
      </w:r>
      <w:r w:rsidRPr="00C36FF5">
        <w:rPr>
          <w:rFonts w:cstheme="minorHAnsi"/>
          <w:bCs/>
        </w:rPr>
        <w:t xml:space="preserve"> states use health-care related taxes, provider-related donations, CPEs</w:t>
      </w:r>
      <w:r w:rsidR="00F72686">
        <w:rPr>
          <w:rFonts w:cstheme="minorHAnsi"/>
          <w:bCs/>
        </w:rPr>
        <w:t>,</w:t>
      </w:r>
      <w:r w:rsidRPr="00C36FF5">
        <w:rPr>
          <w:rFonts w:cstheme="minorHAnsi"/>
          <w:bCs/>
        </w:rPr>
        <w:t xml:space="preserve"> and IGTs?</w:t>
      </w:r>
    </w:p>
    <w:p w14:paraId="1A6BE98B" w14:textId="77777777" w:rsidR="00EE6568" w:rsidRPr="00C36FF5" w:rsidRDefault="002115A0" w:rsidP="00D83C92">
      <w:pPr>
        <w:pStyle w:val="NoSpacing"/>
        <w:numPr>
          <w:ilvl w:val="0"/>
          <w:numId w:val="6"/>
        </w:numPr>
        <w:rPr>
          <w:rFonts w:cstheme="minorHAnsi"/>
          <w:bCs/>
        </w:rPr>
      </w:pPr>
      <w:r w:rsidRPr="00C36FF5">
        <w:rPr>
          <w:rFonts w:cstheme="minorHAnsi"/>
          <w:bCs/>
        </w:rPr>
        <w:t>For each state, how these funding sources effect provider payments:</w:t>
      </w:r>
    </w:p>
    <w:p w14:paraId="38EB3CB5" w14:textId="77777777" w:rsidR="00EE6568" w:rsidRPr="00C36FF5" w:rsidRDefault="002115A0" w:rsidP="00D83C92">
      <w:pPr>
        <w:pStyle w:val="NoSpacing"/>
        <w:numPr>
          <w:ilvl w:val="1"/>
          <w:numId w:val="6"/>
        </w:numPr>
        <w:rPr>
          <w:rFonts w:cstheme="minorHAnsi"/>
          <w:bCs/>
        </w:rPr>
      </w:pPr>
      <w:r w:rsidRPr="00C36FF5">
        <w:rPr>
          <w:rFonts w:cstheme="minorHAnsi"/>
          <w:bCs/>
        </w:rPr>
        <w:t>By provider type</w:t>
      </w:r>
    </w:p>
    <w:p w14:paraId="3384C2F9" w14:textId="77777777" w:rsidR="00EE6568" w:rsidRPr="00C36FF5" w:rsidRDefault="00C04612" w:rsidP="00D83C92">
      <w:pPr>
        <w:pStyle w:val="NoSpacing"/>
        <w:numPr>
          <w:ilvl w:val="1"/>
          <w:numId w:val="6"/>
        </w:numPr>
        <w:rPr>
          <w:rFonts w:cstheme="minorHAnsi"/>
          <w:bCs/>
        </w:rPr>
      </w:pPr>
      <w:r w:rsidRPr="00C36FF5">
        <w:rPr>
          <w:rFonts w:cstheme="minorHAnsi"/>
          <w:bCs/>
        </w:rPr>
        <w:t>To specific providers</w:t>
      </w:r>
    </w:p>
    <w:p w14:paraId="07388E6C" w14:textId="77777777" w:rsidR="002115A0" w:rsidRPr="00C36FF5" w:rsidRDefault="002115A0" w:rsidP="00D83C92">
      <w:pPr>
        <w:pStyle w:val="NoSpacing"/>
        <w:numPr>
          <w:ilvl w:val="0"/>
          <w:numId w:val="6"/>
        </w:numPr>
        <w:rPr>
          <w:rFonts w:cstheme="minorHAnsi"/>
          <w:bCs/>
        </w:rPr>
      </w:pPr>
      <w:r w:rsidRPr="00C36FF5">
        <w:rPr>
          <w:rFonts w:cstheme="minorHAnsi"/>
          <w:bCs/>
        </w:rPr>
        <w:t>Do these funding sources support safety-net providers, including public providers, rural providers, private disproportionate share hospitals, trauma centers</w:t>
      </w:r>
      <w:r w:rsidR="00F72686">
        <w:rPr>
          <w:rFonts w:cstheme="minorHAnsi"/>
          <w:bCs/>
        </w:rPr>
        <w:t>,</w:t>
      </w:r>
      <w:r w:rsidRPr="00C36FF5">
        <w:rPr>
          <w:rFonts w:cstheme="minorHAnsi"/>
          <w:bCs/>
        </w:rPr>
        <w:t xml:space="preserve"> and other providers critical to ensuring access to care</w:t>
      </w:r>
      <w:r w:rsidR="00F72686">
        <w:rPr>
          <w:rFonts w:cstheme="minorHAnsi"/>
          <w:bCs/>
        </w:rPr>
        <w:t>?</w:t>
      </w:r>
    </w:p>
    <w:p w14:paraId="1FBC6F0C" w14:textId="77777777" w:rsidR="00484887" w:rsidRPr="00C36FF5" w:rsidRDefault="002115A0" w:rsidP="00D83C92">
      <w:pPr>
        <w:pStyle w:val="NoSpacing"/>
        <w:numPr>
          <w:ilvl w:val="0"/>
          <w:numId w:val="6"/>
        </w:numPr>
        <w:rPr>
          <w:rFonts w:cstheme="minorHAnsi"/>
          <w:bCs/>
        </w:rPr>
      </w:pPr>
      <w:r w:rsidRPr="00C36FF5">
        <w:rPr>
          <w:rFonts w:cstheme="minorHAnsi"/>
          <w:bCs/>
        </w:rPr>
        <w:t xml:space="preserve">Which Medicaid payments for which providers in which states </w:t>
      </w:r>
      <w:r w:rsidR="00484887" w:rsidRPr="00C36FF5">
        <w:rPr>
          <w:rFonts w:cstheme="minorHAnsi"/>
          <w:bCs/>
        </w:rPr>
        <w:t>would be placed at risk if the proposed r</w:t>
      </w:r>
      <w:r w:rsidRPr="00C36FF5">
        <w:rPr>
          <w:rFonts w:cstheme="minorHAnsi"/>
          <w:bCs/>
        </w:rPr>
        <w:t>ule were implemented? That is, which funding sources currently in place would not be matc</w:t>
      </w:r>
      <w:r w:rsidR="00484887" w:rsidRPr="00C36FF5">
        <w:rPr>
          <w:rFonts w:cstheme="minorHAnsi"/>
          <w:bCs/>
        </w:rPr>
        <w:t>hed by federal funds under the proposed r</w:t>
      </w:r>
      <w:r w:rsidRPr="00C36FF5">
        <w:rPr>
          <w:rFonts w:cstheme="minorHAnsi"/>
          <w:bCs/>
        </w:rPr>
        <w:t>ule?</w:t>
      </w:r>
    </w:p>
    <w:p w14:paraId="1AFCE07A" w14:textId="77777777" w:rsidR="00484887" w:rsidRPr="00C36FF5" w:rsidRDefault="002115A0" w:rsidP="00D83C92">
      <w:pPr>
        <w:pStyle w:val="NoSpacing"/>
        <w:numPr>
          <w:ilvl w:val="0"/>
          <w:numId w:val="6"/>
        </w:numPr>
        <w:rPr>
          <w:rFonts w:cstheme="minorHAnsi"/>
          <w:bCs/>
        </w:rPr>
      </w:pPr>
      <w:r w:rsidRPr="00C36FF5">
        <w:rPr>
          <w:rFonts w:cstheme="minorHAnsi"/>
          <w:bCs/>
        </w:rPr>
        <w:t>What is the likelihood that each state will sustain the payments generated by these funding sources, either by modifying the manner in which these funding sources are design</w:t>
      </w:r>
      <w:r w:rsidR="00E70434" w:rsidRPr="00C36FF5">
        <w:rPr>
          <w:rFonts w:cstheme="minorHAnsi"/>
          <w:bCs/>
        </w:rPr>
        <w:t>ed and used to comply with the proposed r</w:t>
      </w:r>
      <w:r w:rsidRPr="00C36FF5">
        <w:rPr>
          <w:rFonts w:cstheme="minorHAnsi"/>
          <w:bCs/>
        </w:rPr>
        <w:t xml:space="preserve">ule, through the </w:t>
      </w:r>
      <w:r w:rsidR="00497A2B" w:rsidRPr="00C36FF5">
        <w:rPr>
          <w:rFonts w:cstheme="minorHAnsi"/>
          <w:bCs/>
        </w:rPr>
        <w:t>diversion of</w:t>
      </w:r>
      <w:r w:rsidRPr="00C36FF5">
        <w:rPr>
          <w:rFonts w:cstheme="minorHAnsi"/>
          <w:bCs/>
        </w:rPr>
        <w:t xml:space="preserve"> </w:t>
      </w:r>
      <w:r w:rsidR="00F72686">
        <w:rPr>
          <w:rFonts w:cstheme="minorHAnsi"/>
          <w:bCs/>
        </w:rPr>
        <w:t>s</w:t>
      </w:r>
      <w:r w:rsidR="00F72686" w:rsidRPr="00C36FF5">
        <w:rPr>
          <w:rFonts w:cstheme="minorHAnsi"/>
          <w:bCs/>
        </w:rPr>
        <w:t xml:space="preserve">tate </w:t>
      </w:r>
      <w:r w:rsidRPr="00C36FF5">
        <w:rPr>
          <w:rFonts w:cstheme="minorHAnsi"/>
          <w:bCs/>
        </w:rPr>
        <w:t>general funds</w:t>
      </w:r>
      <w:r w:rsidR="00497A2B" w:rsidRPr="00C36FF5">
        <w:rPr>
          <w:rFonts w:cstheme="minorHAnsi"/>
          <w:bCs/>
        </w:rPr>
        <w:t xml:space="preserve"> from other uses, or by raising taxes</w:t>
      </w:r>
      <w:r w:rsidRPr="00C36FF5">
        <w:rPr>
          <w:rFonts w:cstheme="minorHAnsi"/>
          <w:bCs/>
        </w:rPr>
        <w:t>?</w:t>
      </w:r>
    </w:p>
    <w:p w14:paraId="723C55E0" w14:textId="77777777" w:rsidR="00484887" w:rsidRPr="00C36FF5" w:rsidRDefault="00C04612" w:rsidP="00D83C92">
      <w:pPr>
        <w:pStyle w:val="NoSpacing"/>
        <w:numPr>
          <w:ilvl w:val="0"/>
          <w:numId w:val="6"/>
        </w:numPr>
        <w:rPr>
          <w:rFonts w:cstheme="minorHAnsi"/>
          <w:bCs/>
        </w:rPr>
      </w:pPr>
      <w:r w:rsidRPr="00C36FF5">
        <w:rPr>
          <w:rFonts w:cstheme="minorHAnsi"/>
          <w:bCs/>
        </w:rPr>
        <w:lastRenderedPageBreak/>
        <w:t>W</w:t>
      </w:r>
      <w:r w:rsidR="006422D5" w:rsidRPr="00C36FF5">
        <w:rPr>
          <w:rFonts w:cstheme="minorHAnsi"/>
          <w:bCs/>
        </w:rPr>
        <w:t>ill</w:t>
      </w:r>
      <w:r w:rsidRPr="00C36FF5">
        <w:rPr>
          <w:rFonts w:cstheme="minorHAnsi"/>
          <w:bCs/>
        </w:rPr>
        <w:t xml:space="preserve"> safety</w:t>
      </w:r>
      <w:r w:rsidR="00F72686">
        <w:rPr>
          <w:rFonts w:cstheme="minorHAnsi"/>
          <w:bCs/>
        </w:rPr>
        <w:t>-</w:t>
      </w:r>
      <w:r w:rsidRPr="00C36FF5">
        <w:rPr>
          <w:rFonts w:cstheme="minorHAnsi"/>
          <w:bCs/>
        </w:rPr>
        <w:t>net providers</w:t>
      </w:r>
      <w:r w:rsidR="00995A33" w:rsidRPr="00C36FF5">
        <w:rPr>
          <w:rFonts w:cstheme="minorHAnsi"/>
          <w:bCs/>
        </w:rPr>
        <w:t>, rural hospitals</w:t>
      </w:r>
      <w:r w:rsidR="00F72686">
        <w:rPr>
          <w:rFonts w:cstheme="minorHAnsi"/>
          <w:bCs/>
        </w:rPr>
        <w:t>,</w:t>
      </w:r>
      <w:r w:rsidR="00995A33" w:rsidRPr="00C36FF5">
        <w:rPr>
          <w:rFonts w:cstheme="minorHAnsi"/>
          <w:bCs/>
        </w:rPr>
        <w:t xml:space="preserve"> and others that se</w:t>
      </w:r>
      <w:r w:rsidR="006422D5" w:rsidRPr="00C36FF5">
        <w:rPr>
          <w:rFonts w:cstheme="minorHAnsi"/>
          <w:bCs/>
        </w:rPr>
        <w:t>rve</w:t>
      </w:r>
      <w:r w:rsidR="00995A33" w:rsidRPr="00C36FF5">
        <w:rPr>
          <w:rFonts w:cstheme="minorHAnsi"/>
          <w:bCs/>
        </w:rPr>
        <w:t xml:space="preserve"> a disproportionate share of Medi</w:t>
      </w:r>
      <w:r w:rsidR="006422D5" w:rsidRPr="00C36FF5">
        <w:rPr>
          <w:rFonts w:cstheme="minorHAnsi"/>
          <w:bCs/>
        </w:rPr>
        <w:t>caid</w:t>
      </w:r>
      <w:r w:rsidR="00995A33" w:rsidRPr="00C36FF5">
        <w:rPr>
          <w:rFonts w:cstheme="minorHAnsi"/>
          <w:bCs/>
        </w:rPr>
        <w:t xml:space="preserve"> beneficiaries</w:t>
      </w:r>
      <w:r w:rsidR="00497A2B" w:rsidRPr="00C36FF5">
        <w:rPr>
          <w:rFonts w:cstheme="minorHAnsi"/>
          <w:bCs/>
        </w:rPr>
        <w:t xml:space="preserve"> close or be fo</w:t>
      </w:r>
      <w:r w:rsidR="00AE7707" w:rsidRPr="00C36FF5">
        <w:rPr>
          <w:rFonts w:cstheme="minorHAnsi"/>
          <w:bCs/>
        </w:rPr>
        <w:t>rced to reduce services if the proposed r</w:t>
      </w:r>
      <w:r w:rsidR="00497A2B" w:rsidRPr="00C36FF5">
        <w:rPr>
          <w:rFonts w:cstheme="minorHAnsi"/>
          <w:bCs/>
        </w:rPr>
        <w:t>ule were implemented?</w:t>
      </w:r>
    </w:p>
    <w:p w14:paraId="0FB75D00" w14:textId="77777777" w:rsidR="00477385" w:rsidRPr="00C36FF5" w:rsidRDefault="002115A0" w:rsidP="00D83C92">
      <w:pPr>
        <w:pStyle w:val="NoSpacing"/>
        <w:numPr>
          <w:ilvl w:val="0"/>
          <w:numId w:val="6"/>
        </w:numPr>
        <w:rPr>
          <w:rFonts w:cstheme="minorHAnsi"/>
          <w:bCs/>
        </w:rPr>
      </w:pPr>
      <w:r w:rsidRPr="00C36FF5">
        <w:rPr>
          <w:rFonts w:cstheme="minorHAnsi"/>
          <w:bCs/>
        </w:rPr>
        <w:t xml:space="preserve">After evaluating in </w:t>
      </w:r>
      <w:proofErr w:type="gramStart"/>
      <w:r w:rsidR="004C78D3" w:rsidRPr="00C36FF5">
        <w:rPr>
          <w:rFonts w:cstheme="minorHAnsi"/>
          <w:bCs/>
        </w:rPr>
        <w:t>detail</w:t>
      </w:r>
      <w:proofErr w:type="gramEnd"/>
      <w:r w:rsidR="00AE7707" w:rsidRPr="00C36FF5">
        <w:rPr>
          <w:rFonts w:cstheme="minorHAnsi"/>
          <w:bCs/>
        </w:rPr>
        <w:t xml:space="preserve"> the likely impact of the proposed r</w:t>
      </w:r>
      <w:r w:rsidRPr="00C36FF5">
        <w:rPr>
          <w:rFonts w:cstheme="minorHAnsi"/>
          <w:bCs/>
        </w:rPr>
        <w:t>ule on Medicaid payments to providers</w:t>
      </w:r>
      <w:r w:rsidR="00497A2B" w:rsidRPr="00C36FF5">
        <w:rPr>
          <w:rFonts w:cstheme="minorHAnsi"/>
          <w:bCs/>
        </w:rPr>
        <w:t xml:space="preserve"> and their ability to continue to operate</w:t>
      </w:r>
      <w:r w:rsidRPr="00C36FF5">
        <w:rPr>
          <w:rFonts w:cstheme="minorHAnsi"/>
          <w:bCs/>
        </w:rPr>
        <w:t>, what will the impact b</w:t>
      </w:r>
      <w:r w:rsidR="00497A2B" w:rsidRPr="00C36FF5">
        <w:rPr>
          <w:rFonts w:cstheme="minorHAnsi"/>
          <w:bCs/>
        </w:rPr>
        <w:t>e</w:t>
      </w:r>
      <w:r w:rsidRPr="00C36FF5">
        <w:rPr>
          <w:rFonts w:cstheme="minorHAnsi"/>
          <w:bCs/>
        </w:rPr>
        <w:t xml:space="preserve"> on access for Medicaid beneficiaries as compared to access </w:t>
      </w:r>
      <w:r w:rsidR="00C04612" w:rsidRPr="00C36FF5">
        <w:rPr>
          <w:rFonts w:cstheme="minorHAnsi"/>
          <w:bCs/>
        </w:rPr>
        <w:t>for</w:t>
      </w:r>
      <w:r w:rsidRPr="00C36FF5">
        <w:rPr>
          <w:rFonts w:cstheme="minorHAnsi"/>
          <w:bCs/>
        </w:rPr>
        <w:t xml:space="preserve"> other patients, and how will the payment reductions </w:t>
      </w:r>
      <w:r w:rsidR="00F72686">
        <w:rPr>
          <w:rFonts w:cstheme="minorHAnsi"/>
          <w:bCs/>
        </w:rPr>
        <w:t>a</w:t>
      </w:r>
      <w:r w:rsidRPr="00C36FF5">
        <w:rPr>
          <w:rFonts w:cstheme="minorHAnsi"/>
          <w:bCs/>
        </w:rPr>
        <w:t>ffect quality?</w:t>
      </w:r>
    </w:p>
    <w:p w14:paraId="08778EC3" w14:textId="77777777" w:rsidR="00477385" w:rsidRPr="00C36FF5" w:rsidRDefault="00477385" w:rsidP="007F5C8E">
      <w:pPr>
        <w:pStyle w:val="NoSpacing"/>
        <w:rPr>
          <w:rFonts w:cstheme="minorHAnsi"/>
          <w:bCs/>
        </w:rPr>
      </w:pPr>
    </w:p>
    <w:p w14:paraId="6DAC866F" w14:textId="77777777" w:rsidR="00436B5B" w:rsidRDefault="00AE3DFE" w:rsidP="007F5C8E">
      <w:pPr>
        <w:pStyle w:val="NoSpacing"/>
        <w:rPr>
          <w:rFonts w:cstheme="minorHAnsi"/>
          <w:b/>
        </w:rPr>
      </w:pPr>
      <w:r w:rsidRPr="00AE3DFE">
        <w:rPr>
          <w:rFonts w:cstheme="minorHAnsi"/>
          <w:bCs/>
        </w:rPr>
        <w:t>CMS must be able to offer a reasonable explanation for why the administrative record rationally supports its ultimate determinations. In order to do so, it must consider relevant factors</w:t>
      </w:r>
      <w:r w:rsidR="00F72686">
        <w:rPr>
          <w:rFonts w:cstheme="minorHAnsi"/>
          <w:bCs/>
        </w:rPr>
        <w:t xml:space="preserve"> </w:t>
      </w:r>
      <w:r w:rsidRPr="00AE3DFE">
        <w:rPr>
          <w:rFonts w:cstheme="minorHAnsi"/>
          <w:bCs/>
        </w:rPr>
        <w:t>—</w:t>
      </w:r>
      <w:r w:rsidR="00F72686">
        <w:rPr>
          <w:rFonts w:cstheme="minorHAnsi"/>
          <w:bCs/>
        </w:rPr>
        <w:t xml:space="preserve"> </w:t>
      </w:r>
      <w:r w:rsidRPr="00AE3DFE">
        <w:rPr>
          <w:rFonts w:cstheme="minorHAnsi"/>
          <w:bCs/>
        </w:rPr>
        <w:t>demonstrating its actions are consistent with its obligations to assure quality of care and equal access</w:t>
      </w:r>
      <w:r w:rsidR="00F72686">
        <w:rPr>
          <w:rFonts w:cstheme="minorHAnsi"/>
          <w:bCs/>
        </w:rPr>
        <w:t xml:space="preserve"> </w:t>
      </w:r>
      <w:r w:rsidRPr="00AE3DFE">
        <w:rPr>
          <w:rFonts w:cstheme="minorHAnsi"/>
          <w:bCs/>
        </w:rPr>
        <w:t>—</w:t>
      </w:r>
      <w:r w:rsidR="00F72686">
        <w:rPr>
          <w:rFonts w:cstheme="minorHAnsi"/>
          <w:bCs/>
        </w:rPr>
        <w:t xml:space="preserve"> </w:t>
      </w:r>
      <w:r w:rsidRPr="00AE3DFE">
        <w:rPr>
          <w:rFonts w:cstheme="minorHAnsi"/>
          <w:bCs/>
        </w:rPr>
        <w:t xml:space="preserve">such as the studies proposed above. These relevant factors will inform CMS as to whether the proposed rule would, as we suspect, </w:t>
      </w:r>
      <w:r w:rsidR="00A403B8">
        <w:rPr>
          <w:rFonts w:cstheme="minorHAnsi"/>
          <w:bCs/>
        </w:rPr>
        <w:t>significantly limit</w:t>
      </w:r>
      <w:r w:rsidRPr="00AE3DFE">
        <w:rPr>
          <w:rFonts w:cstheme="minorHAnsi"/>
          <w:bCs/>
        </w:rPr>
        <w:t xml:space="preserve"> states’ ability to fund their Medicaid programs, whether states would  be able to redesign their Medicaid funding to comply with the proposed rule, and whether </w:t>
      </w:r>
      <w:r w:rsidR="00F72686">
        <w:rPr>
          <w:rFonts w:cstheme="minorHAnsi"/>
          <w:bCs/>
        </w:rPr>
        <w:t>s</w:t>
      </w:r>
      <w:r w:rsidR="00F72686" w:rsidRPr="00AE3DFE">
        <w:rPr>
          <w:rFonts w:cstheme="minorHAnsi"/>
          <w:bCs/>
        </w:rPr>
        <w:t xml:space="preserve">tates </w:t>
      </w:r>
      <w:r w:rsidRPr="00AE3DFE">
        <w:rPr>
          <w:rFonts w:cstheme="minorHAnsi"/>
          <w:bCs/>
        </w:rPr>
        <w:t xml:space="preserve">would be able to make up for the funding shortages that would likely result from implementing the proposed rule through the use of </w:t>
      </w:r>
      <w:r w:rsidR="00F72686">
        <w:rPr>
          <w:rFonts w:cstheme="minorHAnsi"/>
          <w:bCs/>
        </w:rPr>
        <w:t>s</w:t>
      </w:r>
      <w:r w:rsidR="00F72686" w:rsidRPr="00AE3DFE">
        <w:rPr>
          <w:rFonts w:cstheme="minorHAnsi"/>
          <w:bCs/>
        </w:rPr>
        <w:t xml:space="preserve">tate </w:t>
      </w:r>
      <w:r w:rsidRPr="00AE3DFE">
        <w:rPr>
          <w:rFonts w:cstheme="minorHAnsi"/>
          <w:bCs/>
        </w:rPr>
        <w:t xml:space="preserve">general funds, either by diverting funds from other uses or by raising taxes to generate additional revenue. CMS must demonstrate that it has considered this type of critical analysis prior to concluding that the proposed rule is consistent with quality of care and equal access. </w:t>
      </w:r>
      <w:r w:rsidR="00F72686">
        <w:rPr>
          <w:rFonts w:cstheme="minorHAnsi"/>
          <w:b/>
        </w:rPr>
        <w:t>If CMS cannot</w:t>
      </w:r>
      <w:r w:rsidRPr="00AE3DFE">
        <w:rPr>
          <w:rFonts w:cstheme="minorHAnsi"/>
          <w:b/>
        </w:rPr>
        <w:t xml:space="preserve"> come to this conclusion</w:t>
      </w:r>
      <w:r w:rsidR="00F72686">
        <w:rPr>
          <w:rFonts w:cstheme="minorHAnsi"/>
          <w:b/>
        </w:rPr>
        <w:t xml:space="preserve"> </w:t>
      </w:r>
      <w:r w:rsidRPr="00AE3DFE">
        <w:rPr>
          <w:rFonts w:cstheme="minorHAnsi"/>
          <w:b/>
        </w:rPr>
        <w:t>—</w:t>
      </w:r>
      <w:r w:rsidR="00F72686">
        <w:rPr>
          <w:rFonts w:cstheme="minorHAnsi"/>
          <w:b/>
        </w:rPr>
        <w:t xml:space="preserve"> </w:t>
      </w:r>
      <w:r w:rsidRPr="00AE3DFE">
        <w:rPr>
          <w:rFonts w:cstheme="minorHAnsi"/>
          <w:b/>
        </w:rPr>
        <w:t>through the gathering of data and conducting the sorts of analysis provided above</w:t>
      </w:r>
      <w:r w:rsidR="00F72686">
        <w:rPr>
          <w:rFonts w:cstheme="minorHAnsi"/>
          <w:b/>
        </w:rPr>
        <w:t xml:space="preserve"> </w:t>
      </w:r>
      <w:r w:rsidRPr="00AE3DFE">
        <w:rPr>
          <w:rFonts w:cstheme="minorHAnsi"/>
          <w:b/>
        </w:rPr>
        <w:t>—</w:t>
      </w:r>
      <w:r w:rsidR="00F72686">
        <w:rPr>
          <w:rFonts w:cstheme="minorHAnsi"/>
          <w:b/>
        </w:rPr>
        <w:t xml:space="preserve"> it</w:t>
      </w:r>
      <w:r w:rsidR="00F72686" w:rsidRPr="00AE3DFE">
        <w:rPr>
          <w:rFonts w:cstheme="minorHAnsi"/>
          <w:b/>
        </w:rPr>
        <w:t xml:space="preserve"> </w:t>
      </w:r>
      <w:r w:rsidRPr="00AE3DFE">
        <w:rPr>
          <w:rFonts w:cstheme="minorHAnsi"/>
          <w:b/>
        </w:rPr>
        <w:t>cannot lawfully adopt the proposed rule.</w:t>
      </w:r>
    </w:p>
    <w:p w14:paraId="0EAE47FD" w14:textId="77777777" w:rsidR="00AE3DFE" w:rsidRPr="003F55BA" w:rsidRDefault="00AE3DFE" w:rsidP="007F5C8E">
      <w:pPr>
        <w:pStyle w:val="NoSpacing"/>
        <w:rPr>
          <w:rFonts w:cstheme="minorHAnsi"/>
        </w:rPr>
      </w:pPr>
    </w:p>
    <w:p w14:paraId="4F0C6B88" w14:textId="77777777" w:rsidR="009C7036" w:rsidRPr="00C36FF5" w:rsidRDefault="00436B5B" w:rsidP="007F5C8E">
      <w:pPr>
        <w:pStyle w:val="NoSpacing"/>
        <w:rPr>
          <w:rFonts w:cstheme="minorHAnsi"/>
          <w:bCs/>
        </w:rPr>
      </w:pPr>
      <w:r w:rsidRPr="003F55BA">
        <w:rPr>
          <w:rFonts w:cstheme="minorHAnsi"/>
          <w:bCs/>
        </w:rPr>
        <w:t xml:space="preserve">Completing this type of study is especially important on the heels of CMS’ recent efforts to rescind the process states must use to document whether payments in </w:t>
      </w:r>
      <w:r w:rsidR="00F72686">
        <w:rPr>
          <w:rFonts w:cstheme="minorHAnsi"/>
          <w:bCs/>
        </w:rPr>
        <w:t xml:space="preserve">fee-for-service (FFS) </w:t>
      </w:r>
      <w:r w:rsidRPr="00060744">
        <w:rPr>
          <w:rFonts w:cstheme="minorHAnsi"/>
          <w:bCs/>
        </w:rPr>
        <w:t xml:space="preserve">Medicaid are sufficient to ensure access in a manner that is consistent with the equal access provision </w:t>
      </w:r>
      <w:r w:rsidRPr="00C36FF5">
        <w:rPr>
          <w:rFonts w:cstheme="minorHAnsi"/>
          <w:bCs/>
        </w:rPr>
        <w:t xml:space="preserve">in the Social Security Act (§ 1902(a)(30)(A), “Section 30(A)”). In 2015, the Supreme Court’s ruling in </w:t>
      </w:r>
      <w:r w:rsidRPr="00C36FF5">
        <w:rPr>
          <w:rFonts w:cstheme="minorHAnsi"/>
          <w:bCs/>
          <w:i/>
        </w:rPr>
        <w:t>Armstrong v. Exceptional Child Center, Inc</w:t>
      </w:r>
      <w:r w:rsidRPr="00C36FF5">
        <w:rPr>
          <w:rFonts w:cstheme="minorHAnsi"/>
          <w:bCs/>
        </w:rPr>
        <w:t>. eliminated the private right of action to contest payment rate changes under Section 30(A).</w:t>
      </w:r>
      <w:r w:rsidR="007760CA" w:rsidRPr="003F55BA">
        <w:rPr>
          <w:rStyle w:val="FootnoteReference"/>
          <w:rFonts w:cstheme="minorHAnsi"/>
          <w:bCs/>
        </w:rPr>
        <w:footnoteReference w:id="13"/>
      </w:r>
      <w:r w:rsidRPr="003F55BA">
        <w:rPr>
          <w:rFonts w:cstheme="minorHAnsi"/>
          <w:bCs/>
        </w:rPr>
        <w:t xml:space="preserve"> Several months later, CMS issued a </w:t>
      </w:r>
      <w:r w:rsidR="004C78D3" w:rsidRPr="003F55BA">
        <w:rPr>
          <w:rFonts w:cstheme="minorHAnsi"/>
          <w:bCs/>
        </w:rPr>
        <w:t>long-awaited</w:t>
      </w:r>
      <w:r w:rsidRPr="003F55BA">
        <w:rPr>
          <w:rFonts w:cstheme="minorHAnsi"/>
          <w:bCs/>
        </w:rPr>
        <w:t xml:space="preserve"> final access monitoring review regulation </w:t>
      </w:r>
      <w:r w:rsidRPr="00060744">
        <w:rPr>
          <w:rFonts w:cstheme="minorHAnsi"/>
          <w:bCs/>
        </w:rPr>
        <w:t>stem</w:t>
      </w:r>
      <w:r w:rsidRPr="00296D7C">
        <w:rPr>
          <w:rFonts w:cstheme="minorHAnsi"/>
          <w:bCs/>
        </w:rPr>
        <w:t>ming</w:t>
      </w:r>
      <w:r w:rsidRPr="00C36FF5">
        <w:rPr>
          <w:rFonts w:cstheme="minorHAnsi"/>
          <w:bCs/>
        </w:rPr>
        <w:t xml:space="preserve"> from this obligation</w:t>
      </w:r>
      <w:r w:rsidR="00B726BD" w:rsidRPr="003F55BA">
        <w:rPr>
          <w:rStyle w:val="FootnoteReference"/>
          <w:rFonts w:cstheme="minorHAnsi"/>
          <w:bCs/>
        </w:rPr>
        <w:footnoteReference w:id="14"/>
      </w:r>
      <w:r w:rsidR="00B726BD" w:rsidRPr="003F55BA">
        <w:rPr>
          <w:rFonts w:cstheme="minorHAnsi"/>
          <w:bCs/>
        </w:rPr>
        <w:t xml:space="preserve">. </w:t>
      </w:r>
      <w:r w:rsidRPr="003F55BA">
        <w:rPr>
          <w:rFonts w:cstheme="minorHAnsi"/>
          <w:bCs/>
        </w:rPr>
        <w:t xml:space="preserve">The FFS access monitoring final rule was </w:t>
      </w:r>
      <w:r w:rsidR="003A70CB" w:rsidRPr="003F55BA">
        <w:rPr>
          <w:rFonts w:cstheme="minorHAnsi"/>
          <w:bCs/>
        </w:rPr>
        <w:t xml:space="preserve">implemented </w:t>
      </w:r>
      <w:r w:rsidRPr="00060744">
        <w:rPr>
          <w:rFonts w:cstheme="minorHAnsi"/>
          <w:bCs/>
        </w:rPr>
        <w:t>by CMS to strength</w:t>
      </w:r>
      <w:r w:rsidR="00F72686">
        <w:rPr>
          <w:rFonts w:cstheme="minorHAnsi"/>
          <w:bCs/>
        </w:rPr>
        <w:t>en</w:t>
      </w:r>
      <w:r w:rsidRPr="00060744">
        <w:rPr>
          <w:rFonts w:cstheme="minorHAnsi"/>
          <w:bCs/>
        </w:rPr>
        <w:t xml:space="preserve"> its review and enforcement of Section 30(A) by requiring evidence-based state reporting.  </w:t>
      </w:r>
    </w:p>
    <w:p w14:paraId="2A862A35" w14:textId="77777777" w:rsidR="00B726BD" w:rsidRPr="00C36FF5" w:rsidRDefault="00B726BD" w:rsidP="007F5C8E">
      <w:pPr>
        <w:pStyle w:val="NoSpacing"/>
        <w:rPr>
          <w:rFonts w:cstheme="minorHAnsi"/>
          <w:bCs/>
        </w:rPr>
      </w:pPr>
    </w:p>
    <w:p w14:paraId="780DF902" w14:textId="77777777" w:rsidR="00436B5B" w:rsidRPr="003F55BA" w:rsidRDefault="00436B5B" w:rsidP="007F5C8E">
      <w:pPr>
        <w:pStyle w:val="NoSpacing"/>
        <w:rPr>
          <w:rFonts w:cstheme="minorHAnsi"/>
          <w:bCs/>
        </w:rPr>
      </w:pPr>
      <w:r w:rsidRPr="00C36FF5">
        <w:rPr>
          <w:rFonts w:cstheme="minorHAnsi"/>
          <w:bCs/>
        </w:rPr>
        <w:t>CMS has subsequently eliminate</w:t>
      </w:r>
      <w:r w:rsidR="00DA3830" w:rsidRPr="00C36FF5">
        <w:rPr>
          <w:rFonts w:cstheme="minorHAnsi"/>
          <w:bCs/>
        </w:rPr>
        <w:t>d its</w:t>
      </w:r>
      <w:r w:rsidRPr="00C36FF5">
        <w:rPr>
          <w:rFonts w:cstheme="minorHAnsi"/>
          <w:bCs/>
        </w:rPr>
        <w:t xml:space="preserve"> policies aimed at ensuring continual access monitoring, as well as </w:t>
      </w:r>
      <w:r w:rsidR="00A403B8">
        <w:rPr>
          <w:rFonts w:cstheme="minorHAnsi"/>
          <w:bCs/>
        </w:rPr>
        <w:t xml:space="preserve">its </w:t>
      </w:r>
      <w:r w:rsidRPr="00C36FF5">
        <w:rPr>
          <w:rFonts w:cstheme="minorHAnsi"/>
          <w:bCs/>
        </w:rPr>
        <w:t xml:space="preserve">review mechanism for effectively stopping the clock on a state’s proposed rate reductions while a federal evidence-based review takes place. </w:t>
      </w:r>
      <w:r w:rsidR="00F72686">
        <w:rPr>
          <w:rFonts w:cstheme="minorHAnsi"/>
          <w:bCs/>
        </w:rPr>
        <w:t>I</w:t>
      </w:r>
      <w:r w:rsidRPr="00C36FF5">
        <w:rPr>
          <w:rFonts w:cstheme="minorHAnsi"/>
          <w:bCs/>
        </w:rPr>
        <w:t>n September 2017, CMS issued a transmittal letter</w:t>
      </w:r>
      <w:r w:rsidR="00753DBA" w:rsidRPr="003F55BA">
        <w:rPr>
          <w:rStyle w:val="FootnoteReference"/>
          <w:rFonts w:cstheme="minorHAnsi"/>
          <w:bCs/>
        </w:rPr>
        <w:footnoteReference w:id="15"/>
      </w:r>
      <w:r w:rsidRPr="003F55BA">
        <w:rPr>
          <w:rFonts w:cstheme="minorHAnsi"/>
          <w:bCs/>
        </w:rPr>
        <w:t xml:space="preserve"> titled “Medicaid Access to Care Implem</w:t>
      </w:r>
      <w:r w:rsidRPr="00060744">
        <w:rPr>
          <w:rFonts w:cstheme="minorHAnsi"/>
          <w:bCs/>
        </w:rPr>
        <w:t>entation Guidance</w:t>
      </w:r>
      <w:r w:rsidRPr="00296D7C">
        <w:rPr>
          <w:rFonts w:cstheme="minorHAnsi"/>
          <w:bCs/>
        </w:rPr>
        <w:t>,</w:t>
      </w:r>
      <w:r w:rsidRPr="00C36FF5">
        <w:rPr>
          <w:rFonts w:cstheme="minorHAnsi"/>
          <w:bCs/>
        </w:rPr>
        <w:t>” which carved out additional scenarios not contemplated by the FFS access monitoring final rule</w:t>
      </w:r>
      <w:r w:rsidR="00F72686">
        <w:rPr>
          <w:rFonts w:cstheme="minorHAnsi"/>
          <w:bCs/>
        </w:rPr>
        <w:t>,</w:t>
      </w:r>
      <w:r w:rsidRPr="00C36FF5">
        <w:rPr>
          <w:rFonts w:cstheme="minorHAnsi"/>
          <w:bCs/>
        </w:rPr>
        <w:t xml:space="preserve"> where no access review would be required by states. Then, on July 15, 2019, CMS proposed to rescind the FFS access monitoring final rule altogether.</w:t>
      </w:r>
      <w:r w:rsidR="00CA1703" w:rsidRPr="003F55BA">
        <w:rPr>
          <w:rStyle w:val="FootnoteReference"/>
          <w:rFonts w:cstheme="minorHAnsi"/>
          <w:bCs/>
        </w:rPr>
        <w:footnoteReference w:id="16"/>
      </w:r>
      <w:r w:rsidR="00CA1703" w:rsidRPr="003F55BA">
        <w:rPr>
          <w:rFonts w:cstheme="minorHAnsi"/>
          <w:bCs/>
        </w:rPr>
        <w:t xml:space="preserve"> </w:t>
      </w:r>
      <w:r w:rsidR="004C78D3" w:rsidRPr="003F55BA">
        <w:rPr>
          <w:rFonts w:cstheme="minorHAnsi"/>
          <w:bCs/>
        </w:rPr>
        <w:t>Rescission</w:t>
      </w:r>
      <w:r w:rsidRPr="003F55BA">
        <w:rPr>
          <w:rFonts w:cstheme="minorHAnsi"/>
          <w:bCs/>
        </w:rPr>
        <w:t xml:space="preserve"> of the final rule leaves a substantial void with </w:t>
      </w:r>
      <w:r w:rsidR="004C78D3" w:rsidRPr="00060744">
        <w:rPr>
          <w:rFonts w:cstheme="minorHAnsi"/>
          <w:bCs/>
        </w:rPr>
        <w:t>respect</w:t>
      </w:r>
      <w:r w:rsidRPr="00296D7C">
        <w:rPr>
          <w:rFonts w:cstheme="minorHAnsi"/>
          <w:bCs/>
        </w:rPr>
        <w:t xml:space="preserve"> to CMS’ obligation to enforce the equal access provision of Section 30(A). This void was highlighted in MACPAC’s comments</w:t>
      </w:r>
      <w:r w:rsidR="00F72686">
        <w:rPr>
          <w:rFonts w:cstheme="minorHAnsi"/>
          <w:bCs/>
        </w:rPr>
        <w:t xml:space="preserve"> </w:t>
      </w:r>
      <w:r w:rsidR="00CA1703" w:rsidRPr="00C36FF5">
        <w:rPr>
          <w:rFonts w:cstheme="minorHAnsi"/>
          <w:bCs/>
        </w:rPr>
        <w:t xml:space="preserve">to the proposed rule: </w:t>
      </w:r>
      <w:r w:rsidRPr="00C36FF5">
        <w:rPr>
          <w:rFonts w:cstheme="minorHAnsi"/>
          <w:bCs/>
        </w:rPr>
        <w:t xml:space="preserve">“[t]he proposed rule . . . does not indicate how the federal government will fulfill this responsibility. Furthermore, state activities to collect and report data are necessary for the federal </w:t>
      </w:r>
      <w:r w:rsidRPr="00C36FF5">
        <w:rPr>
          <w:rFonts w:cstheme="minorHAnsi"/>
          <w:bCs/>
        </w:rPr>
        <w:lastRenderedPageBreak/>
        <w:t>government to carry out this obligation. The proposed rule does not provide a clear alternative approach to the existing requirements.”</w:t>
      </w:r>
      <w:r w:rsidR="007760CA" w:rsidRPr="00C36FF5">
        <w:rPr>
          <w:rStyle w:val="FootnoteReference"/>
          <w:rFonts w:cstheme="minorHAnsi"/>
          <w:bCs/>
        </w:rPr>
        <w:t xml:space="preserve"> </w:t>
      </w:r>
      <w:r w:rsidR="007760CA" w:rsidRPr="003F55BA">
        <w:rPr>
          <w:rStyle w:val="FootnoteReference"/>
          <w:rFonts w:cstheme="minorHAnsi"/>
          <w:bCs/>
        </w:rPr>
        <w:footnoteReference w:id="17"/>
      </w:r>
      <w:r w:rsidR="007760CA" w:rsidRPr="003F55BA">
        <w:rPr>
          <w:rFonts w:cstheme="minorHAnsi"/>
          <w:bCs/>
        </w:rPr>
        <w:t xml:space="preserve"> </w:t>
      </w:r>
      <w:r w:rsidRPr="003F55BA">
        <w:rPr>
          <w:rFonts w:cstheme="minorHAnsi"/>
          <w:bCs/>
        </w:rPr>
        <w:t xml:space="preserve">  </w:t>
      </w:r>
    </w:p>
    <w:p w14:paraId="4B16C60D" w14:textId="77777777" w:rsidR="002D25D3" w:rsidRPr="00060744" w:rsidRDefault="002D25D3" w:rsidP="007F5C8E">
      <w:pPr>
        <w:pStyle w:val="NoSpacing"/>
        <w:rPr>
          <w:rFonts w:cstheme="minorHAnsi"/>
          <w:bCs/>
        </w:rPr>
      </w:pPr>
    </w:p>
    <w:p w14:paraId="43B8B22B" w14:textId="77777777" w:rsidR="00436B5B" w:rsidRPr="00C36FF5" w:rsidRDefault="006749A7" w:rsidP="007F5C8E">
      <w:pPr>
        <w:pStyle w:val="NoSpacing"/>
        <w:rPr>
          <w:rFonts w:cstheme="minorHAnsi"/>
          <w:b/>
          <w:bCs/>
        </w:rPr>
      </w:pPr>
      <w:r w:rsidRPr="00C36FF5">
        <w:rPr>
          <w:rFonts w:cstheme="minorHAnsi"/>
          <w:bCs/>
        </w:rPr>
        <w:t xml:space="preserve">The proposed rule would have significant impacts to access in California. </w:t>
      </w:r>
      <w:r w:rsidR="00933E74">
        <w:rPr>
          <w:rFonts w:cstheme="minorHAnsi"/>
          <w:bCs/>
        </w:rPr>
        <w:t>As significant proportion</w:t>
      </w:r>
      <w:r w:rsidRPr="00C36FF5">
        <w:rPr>
          <w:rFonts w:cstheme="minorHAnsi"/>
          <w:bCs/>
        </w:rPr>
        <w:t xml:space="preserve"> of the state’s non-federal share</w:t>
      </w:r>
      <w:r w:rsidR="007760CA" w:rsidRPr="00C36FF5">
        <w:rPr>
          <w:rFonts w:cstheme="minorHAnsi"/>
          <w:bCs/>
        </w:rPr>
        <w:t>,</w:t>
      </w:r>
      <w:r w:rsidRPr="00C36FF5">
        <w:rPr>
          <w:rFonts w:cstheme="minorHAnsi"/>
          <w:bCs/>
        </w:rPr>
        <w:t xml:space="preserve"> annually, could </w:t>
      </w:r>
      <w:r w:rsidR="00F72686">
        <w:rPr>
          <w:rFonts w:cstheme="minorHAnsi"/>
          <w:bCs/>
        </w:rPr>
        <w:t xml:space="preserve">potentially </w:t>
      </w:r>
      <w:r w:rsidRPr="00C36FF5">
        <w:rPr>
          <w:rFonts w:cstheme="minorHAnsi"/>
          <w:bCs/>
        </w:rPr>
        <w:t xml:space="preserve">be at risk. </w:t>
      </w:r>
      <w:r w:rsidR="00933E74">
        <w:rPr>
          <w:rFonts w:cstheme="minorHAnsi"/>
          <w:b/>
        </w:rPr>
        <w:t xml:space="preserve">With such unknowns, any </w:t>
      </w:r>
      <w:r w:rsidRPr="00C36FF5">
        <w:rPr>
          <w:rFonts w:cstheme="minorHAnsi"/>
          <w:b/>
        </w:rPr>
        <w:t>reduction</w:t>
      </w:r>
      <w:r w:rsidR="00040044" w:rsidRPr="00C36FF5">
        <w:rPr>
          <w:rFonts w:cstheme="minorHAnsi"/>
          <w:b/>
        </w:rPr>
        <w:t xml:space="preserve"> in Medi-Cal payments </w:t>
      </w:r>
      <w:r w:rsidR="00F72686">
        <w:rPr>
          <w:rFonts w:cstheme="minorHAnsi"/>
          <w:b/>
        </w:rPr>
        <w:t>will assuredly</w:t>
      </w:r>
      <w:r w:rsidR="00040044" w:rsidRPr="00C36FF5">
        <w:rPr>
          <w:rFonts w:cstheme="minorHAnsi"/>
          <w:b/>
        </w:rPr>
        <w:t xml:space="preserve"> result </w:t>
      </w:r>
      <w:r w:rsidR="002C7385" w:rsidRPr="003F55BA">
        <w:rPr>
          <w:rFonts w:cstheme="minorHAnsi"/>
          <w:b/>
        </w:rPr>
        <w:t>in</w:t>
      </w:r>
      <w:r w:rsidR="00933E74">
        <w:rPr>
          <w:rFonts w:cstheme="minorHAnsi"/>
          <w:b/>
        </w:rPr>
        <w:t xml:space="preserve"> reduced</w:t>
      </w:r>
      <w:r w:rsidR="002C7385" w:rsidRPr="003F55BA">
        <w:rPr>
          <w:rFonts w:cstheme="minorHAnsi"/>
          <w:b/>
        </w:rPr>
        <w:t xml:space="preserve"> access to services </w:t>
      </w:r>
      <w:r w:rsidR="00995A33" w:rsidRPr="00C36FF5">
        <w:rPr>
          <w:rFonts w:cstheme="minorHAnsi"/>
          <w:b/>
          <w:bCs/>
        </w:rPr>
        <w:t xml:space="preserve">if the proposed rule </w:t>
      </w:r>
      <w:r w:rsidR="00F72686">
        <w:rPr>
          <w:rFonts w:cstheme="minorHAnsi"/>
          <w:b/>
          <w:bCs/>
        </w:rPr>
        <w:t>is</w:t>
      </w:r>
      <w:r w:rsidR="00995A33" w:rsidRPr="00C36FF5">
        <w:rPr>
          <w:rFonts w:cstheme="minorHAnsi"/>
          <w:b/>
          <w:bCs/>
        </w:rPr>
        <w:t xml:space="preserve"> implemented</w:t>
      </w:r>
      <w:r w:rsidR="00933E74">
        <w:rPr>
          <w:rFonts w:cstheme="minorHAnsi"/>
          <w:b/>
          <w:bCs/>
        </w:rPr>
        <w:t>. C</w:t>
      </w:r>
      <w:r w:rsidR="00DA6465" w:rsidRPr="00C36FF5">
        <w:rPr>
          <w:rFonts w:cstheme="minorHAnsi"/>
          <w:b/>
          <w:bCs/>
        </w:rPr>
        <w:t xml:space="preserve">ombined with </w:t>
      </w:r>
      <w:r w:rsidR="00DA6465" w:rsidRPr="003F55BA">
        <w:rPr>
          <w:rFonts w:cstheme="minorHAnsi"/>
          <w:b/>
          <w:bCs/>
        </w:rPr>
        <w:t xml:space="preserve">CMS’ rescission of the FFS access monitoring review requirements, </w:t>
      </w:r>
      <w:r w:rsidR="00436B5B" w:rsidRPr="003F55BA">
        <w:rPr>
          <w:rFonts w:cstheme="minorHAnsi"/>
          <w:b/>
          <w:bCs/>
        </w:rPr>
        <w:t>are wholly inconsistent with Se</w:t>
      </w:r>
      <w:r w:rsidR="00436B5B" w:rsidRPr="00060744">
        <w:rPr>
          <w:rFonts w:cstheme="minorHAnsi"/>
          <w:b/>
          <w:bCs/>
        </w:rPr>
        <w:t>ction 30(A)’s equal access requirement</w:t>
      </w:r>
      <w:r w:rsidR="002B59EF" w:rsidRPr="00296D7C">
        <w:rPr>
          <w:rFonts w:cstheme="minorHAnsi"/>
          <w:b/>
          <w:bCs/>
        </w:rPr>
        <w:t>s</w:t>
      </w:r>
      <w:r w:rsidR="00436B5B" w:rsidRPr="00C36FF5">
        <w:rPr>
          <w:rFonts w:cstheme="minorHAnsi"/>
          <w:b/>
          <w:bCs/>
        </w:rPr>
        <w:t xml:space="preserve">. </w:t>
      </w:r>
      <w:r w:rsidR="002B59EF" w:rsidRPr="00C36FF5">
        <w:rPr>
          <w:rFonts w:cstheme="minorHAnsi"/>
          <w:b/>
          <w:bCs/>
        </w:rPr>
        <w:t xml:space="preserve"> </w:t>
      </w:r>
    </w:p>
    <w:p w14:paraId="1F980679" w14:textId="77777777" w:rsidR="00E71A72" w:rsidRPr="00C36FF5" w:rsidRDefault="00E71A72" w:rsidP="007F5C8E">
      <w:pPr>
        <w:pStyle w:val="NoSpacing"/>
        <w:rPr>
          <w:rFonts w:cstheme="minorHAnsi"/>
          <w:b/>
        </w:rPr>
      </w:pPr>
    </w:p>
    <w:p w14:paraId="263D042F" w14:textId="77777777" w:rsidR="00DA6465" w:rsidRPr="00C36FF5" w:rsidRDefault="00DA6465" w:rsidP="007F5C8E">
      <w:pPr>
        <w:pStyle w:val="NoSpacing"/>
        <w:rPr>
          <w:rFonts w:cstheme="minorHAnsi"/>
          <w:bCs/>
          <w:i/>
          <w:u w:val="single"/>
        </w:rPr>
      </w:pPr>
      <w:r w:rsidRPr="00C36FF5">
        <w:rPr>
          <w:rFonts w:cstheme="minorHAnsi"/>
          <w:bCs/>
          <w:i/>
          <w:u w:val="single"/>
        </w:rPr>
        <w:t xml:space="preserve">The </w:t>
      </w:r>
      <w:r w:rsidR="00AC0DE2">
        <w:rPr>
          <w:rFonts w:cstheme="minorHAnsi"/>
          <w:bCs/>
          <w:i/>
          <w:u w:val="single"/>
        </w:rPr>
        <w:t>i</w:t>
      </w:r>
      <w:r w:rsidRPr="00C36FF5">
        <w:rPr>
          <w:rFonts w:cstheme="minorHAnsi"/>
          <w:bCs/>
          <w:i/>
          <w:u w:val="single"/>
        </w:rPr>
        <w:t xml:space="preserve">mpact </w:t>
      </w:r>
      <w:r w:rsidR="00AC0DE2">
        <w:rPr>
          <w:rFonts w:cstheme="minorHAnsi"/>
          <w:bCs/>
          <w:i/>
          <w:u w:val="single"/>
        </w:rPr>
        <w:t>a</w:t>
      </w:r>
      <w:r w:rsidR="00AC0DE2" w:rsidRPr="00C36FF5">
        <w:rPr>
          <w:rFonts w:cstheme="minorHAnsi"/>
          <w:bCs/>
          <w:i/>
          <w:u w:val="single"/>
        </w:rPr>
        <w:t xml:space="preserve">nalysis </w:t>
      </w:r>
      <w:r w:rsidRPr="00C36FF5">
        <w:rPr>
          <w:rFonts w:cstheme="minorHAnsi"/>
          <w:bCs/>
          <w:i/>
          <w:u w:val="single"/>
        </w:rPr>
        <w:t xml:space="preserve">on </w:t>
      </w:r>
      <w:r w:rsidR="00AC0DE2">
        <w:rPr>
          <w:rFonts w:cstheme="minorHAnsi"/>
          <w:bCs/>
          <w:i/>
          <w:u w:val="single"/>
        </w:rPr>
        <w:t>p</w:t>
      </w:r>
      <w:r w:rsidR="00AC0DE2" w:rsidRPr="00C36FF5">
        <w:rPr>
          <w:rFonts w:cstheme="minorHAnsi"/>
          <w:bCs/>
          <w:i/>
          <w:u w:val="single"/>
        </w:rPr>
        <w:t xml:space="preserve">hysician </w:t>
      </w:r>
      <w:r w:rsidR="00AC0DE2">
        <w:rPr>
          <w:rFonts w:cstheme="minorHAnsi"/>
          <w:bCs/>
          <w:i/>
          <w:u w:val="single"/>
        </w:rPr>
        <w:t>s</w:t>
      </w:r>
      <w:r w:rsidR="00AC0DE2" w:rsidRPr="00C36FF5">
        <w:rPr>
          <w:rFonts w:cstheme="minorHAnsi"/>
          <w:bCs/>
          <w:i/>
          <w:u w:val="single"/>
        </w:rPr>
        <w:t xml:space="preserve">upplemental </w:t>
      </w:r>
      <w:r w:rsidR="00AC0DE2">
        <w:rPr>
          <w:rFonts w:cstheme="minorHAnsi"/>
          <w:bCs/>
          <w:i/>
          <w:u w:val="single"/>
        </w:rPr>
        <w:t>p</w:t>
      </w:r>
      <w:r w:rsidR="00AC0DE2" w:rsidRPr="00C36FF5">
        <w:rPr>
          <w:rFonts w:cstheme="minorHAnsi"/>
          <w:bCs/>
          <w:i/>
          <w:u w:val="single"/>
        </w:rPr>
        <w:t xml:space="preserve">ayments </w:t>
      </w:r>
      <w:r w:rsidRPr="00C36FF5">
        <w:rPr>
          <w:rFonts w:cstheme="minorHAnsi"/>
          <w:bCs/>
          <w:i/>
          <w:u w:val="single"/>
        </w:rPr>
        <w:t xml:space="preserve">is </w:t>
      </w:r>
      <w:r w:rsidR="00AC0DE2">
        <w:rPr>
          <w:rFonts w:cstheme="minorHAnsi"/>
          <w:bCs/>
          <w:i/>
          <w:u w:val="single"/>
        </w:rPr>
        <w:t>i</w:t>
      </w:r>
      <w:r w:rsidR="00AC0DE2" w:rsidRPr="00C36FF5">
        <w:rPr>
          <w:rFonts w:cstheme="minorHAnsi"/>
          <w:bCs/>
          <w:i/>
          <w:u w:val="single"/>
        </w:rPr>
        <w:t xml:space="preserve">nadequate </w:t>
      </w:r>
      <w:r w:rsidRPr="00C36FF5">
        <w:rPr>
          <w:rFonts w:cstheme="minorHAnsi"/>
          <w:bCs/>
          <w:i/>
          <w:u w:val="single"/>
        </w:rPr>
        <w:t xml:space="preserve">and </w:t>
      </w:r>
      <w:r w:rsidR="00AC0DE2">
        <w:rPr>
          <w:rFonts w:cstheme="minorHAnsi"/>
          <w:bCs/>
          <w:i/>
          <w:u w:val="single"/>
        </w:rPr>
        <w:t>d</w:t>
      </w:r>
      <w:r w:rsidR="00AC0DE2" w:rsidRPr="00C36FF5">
        <w:rPr>
          <w:rFonts w:cstheme="minorHAnsi"/>
          <w:bCs/>
          <w:i/>
          <w:u w:val="single"/>
        </w:rPr>
        <w:t xml:space="preserve">emonstrates </w:t>
      </w:r>
      <w:r w:rsidRPr="00C36FF5">
        <w:rPr>
          <w:rFonts w:cstheme="minorHAnsi"/>
          <w:bCs/>
          <w:i/>
          <w:u w:val="single"/>
        </w:rPr>
        <w:t>the proposed rule should not be adopted</w:t>
      </w:r>
      <w:r w:rsidR="00AC0DE2">
        <w:rPr>
          <w:rFonts w:cstheme="minorHAnsi"/>
          <w:bCs/>
          <w:i/>
          <w:u w:val="single"/>
        </w:rPr>
        <w:t>.</w:t>
      </w:r>
    </w:p>
    <w:p w14:paraId="0DD649B5" w14:textId="77777777" w:rsidR="00DA6465" w:rsidRPr="003F55BA" w:rsidRDefault="00DA6465" w:rsidP="007F5C8E">
      <w:pPr>
        <w:pStyle w:val="NoSpacing"/>
        <w:rPr>
          <w:rFonts w:cstheme="minorHAnsi"/>
          <w:b/>
          <w:i/>
        </w:rPr>
      </w:pPr>
    </w:p>
    <w:p w14:paraId="70D654EE" w14:textId="77777777" w:rsidR="009B1DA0" w:rsidRPr="00C36FF5" w:rsidRDefault="009B1DA0" w:rsidP="007F5C8E">
      <w:pPr>
        <w:pStyle w:val="NoSpacing"/>
        <w:rPr>
          <w:rFonts w:cstheme="minorHAnsi"/>
        </w:rPr>
      </w:pPr>
      <w:r w:rsidRPr="003F55BA">
        <w:rPr>
          <w:rFonts w:cstheme="minorHAnsi"/>
        </w:rPr>
        <w:t xml:space="preserve">CMS </w:t>
      </w:r>
      <w:r w:rsidR="002C7385" w:rsidRPr="003F55BA">
        <w:rPr>
          <w:rFonts w:cstheme="minorHAnsi"/>
        </w:rPr>
        <w:t>addresses</w:t>
      </w:r>
      <w:r w:rsidRPr="00060744">
        <w:rPr>
          <w:rFonts w:cstheme="minorHAnsi"/>
        </w:rPr>
        <w:t xml:space="preserve"> the fiscal impact on the Medicaid program in its regulatory impact ana</w:t>
      </w:r>
      <w:r w:rsidRPr="00296D7C">
        <w:rPr>
          <w:rFonts w:cstheme="minorHAnsi"/>
        </w:rPr>
        <w:t xml:space="preserve">lysis. </w:t>
      </w:r>
      <w:r w:rsidRPr="00C36FF5">
        <w:rPr>
          <w:rFonts w:cstheme="minorHAnsi"/>
        </w:rPr>
        <w:t xml:space="preserve">CMS </w:t>
      </w:r>
      <w:r w:rsidR="002C7385" w:rsidRPr="00C36FF5">
        <w:rPr>
          <w:rFonts w:cstheme="minorHAnsi"/>
        </w:rPr>
        <w:t>acknowledges</w:t>
      </w:r>
      <w:r w:rsidRPr="00C36FF5">
        <w:rPr>
          <w:rFonts w:cstheme="minorHAnsi"/>
        </w:rPr>
        <w:t xml:space="preserve"> that the fiscal impact is “unknown.”</w:t>
      </w:r>
      <w:r w:rsidR="00753DBA" w:rsidRPr="003F55BA">
        <w:rPr>
          <w:rStyle w:val="FootnoteReference"/>
          <w:rFonts w:cstheme="minorHAnsi"/>
        </w:rPr>
        <w:footnoteReference w:id="18"/>
      </w:r>
      <w:r w:rsidRPr="003F55BA">
        <w:rPr>
          <w:rFonts w:cstheme="minorHAnsi"/>
        </w:rPr>
        <w:t xml:space="preserve"> </w:t>
      </w:r>
      <w:r w:rsidRPr="00C36FF5">
        <w:rPr>
          <w:rFonts w:cstheme="minorHAnsi"/>
        </w:rPr>
        <w:t>CMS cannot validly adopt a regulation of this magnitude without doing better than to say the fiscal impact is unknown, particularly where the fiscal impact is clearly a relevant factor that will directly affect access to quality care</w:t>
      </w:r>
      <w:r w:rsidR="00533A55">
        <w:rPr>
          <w:rFonts w:cstheme="minorHAnsi"/>
        </w:rPr>
        <w:t xml:space="preserve"> for people</w:t>
      </w:r>
      <w:r w:rsidRPr="00C36FF5">
        <w:rPr>
          <w:rFonts w:cstheme="minorHAnsi"/>
        </w:rPr>
        <w:t>.</w:t>
      </w:r>
    </w:p>
    <w:p w14:paraId="698526CB" w14:textId="77777777" w:rsidR="009B1DA0" w:rsidRPr="00C36FF5" w:rsidRDefault="009B1DA0" w:rsidP="007F5C8E">
      <w:pPr>
        <w:pStyle w:val="NoSpacing"/>
        <w:rPr>
          <w:rFonts w:cstheme="minorHAnsi"/>
        </w:rPr>
      </w:pPr>
    </w:p>
    <w:p w14:paraId="342E2F29" w14:textId="77777777" w:rsidR="00F3096C" w:rsidRPr="00C36FF5" w:rsidRDefault="00F3096C" w:rsidP="007F5C8E">
      <w:pPr>
        <w:pStyle w:val="NoSpacing"/>
        <w:rPr>
          <w:rFonts w:cstheme="minorHAnsi"/>
        </w:rPr>
      </w:pPr>
      <w:r w:rsidRPr="00C36FF5">
        <w:rPr>
          <w:rFonts w:cstheme="minorHAnsi"/>
        </w:rPr>
        <w:t>The only component of the proposed rule addressed in the fiscal impact analysis is the limitation on supplemental payments to practitioners. There is no analysis of the impact of the proposed rule with respect to other providers. There is no analysis of the impact of the proposed rule’s provisions addressing IGTs, CPEs, health care-related t</w:t>
      </w:r>
      <w:r w:rsidR="00951747" w:rsidRPr="00C36FF5">
        <w:rPr>
          <w:rFonts w:cstheme="minorHAnsi"/>
        </w:rPr>
        <w:t>axes</w:t>
      </w:r>
      <w:r w:rsidR="00533A55">
        <w:rPr>
          <w:rFonts w:cstheme="minorHAnsi"/>
        </w:rPr>
        <w:t>,</w:t>
      </w:r>
      <w:r w:rsidR="00951747" w:rsidRPr="00C36FF5">
        <w:rPr>
          <w:rFonts w:cstheme="minorHAnsi"/>
        </w:rPr>
        <w:t xml:space="preserve"> and provider</w:t>
      </w:r>
      <w:r w:rsidR="00533A55">
        <w:rPr>
          <w:rFonts w:cstheme="minorHAnsi"/>
        </w:rPr>
        <w:t>-</w:t>
      </w:r>
      <w:r w:rsidR="00951747" w:rsidRPr="00C36FF5">
        <w:rPr>
          <w:rFonts w:cstheme="minorHAnsi"/>
        </w:rPr>
        <w:t>related donat</w:t>
      </w:r>
      <w:r w:rsidRPr="00C36FF5">
        <w:rPr>
          <w:rFonts w:cstheme="minorHAnsi"/>
        </w:rPr>
        <w:t>ion</w:t>
      </w:r>
      <w:r w:rsidR="00533A55">
        <w:rPr>
          <w:rFonts w:cstheme="minorHAnsi"/>
        </w:rPr>
        <w:t>s</w:t>
      </w:r>
      <w:r w:rsidRPr="00C36FF5">
        <w:rPr>
          <w:rFonts w:cstheme="minorHAnsi"/>
        </w:rPr>
        <w:t>.</w:t>
      </w:r>
      <w:r w:rsidR="00951747" w:rsidRPr="00C36FF5">
        <w:rPr>
          <w:rFonts w:cstheme="minorHAnsi"/>
        </w:rPr>
        <w:t xml:space="preserve"> Again, without such an analysis, CMS should not, and may not legally, adopt the proposed rule.</w:t>
      </w:r>
    </w:p>
    <w:p w14:paraId="6AD40392" w14:textId="77777777" w:rsidR="00E71A72" w:rsidRPr="00C36FF5" w:rsidRDefault="00951747" w:rsidP="00E71A72">
      <w:pPr>
        <w:pStyle w:val="NoSpacing"/>
        <w:rPr>
          <w:rFonts w:cstheme="minorHAnsi"/>
          <w:bCs/>
        </w:rPr>
      </w:pPr>
      <w:r w:rsidRPr="00C36FF5">
        <w:rPr>
          <w:rFonts w:cstheme="minorHAnsi"/>
          <w:bCs/>
        </w:rPr>
        <w:t xml:space="preserve">Further, CMS’ discussion of the limitation on practitioner supplemental payments demonstrates both the insufficiency </w:t>
      </w:r>
      <w:r w:rsidR="00533A55">
        <w:rPr>
          <w:rFonts w:cstheme="minorHAnsi"/>
          <w:bCs/>
        </w:rPr>
        <w:t>of its</w:t>
      </w:r>
      <w:r w:rsidRPr="00C36FF5">
        <w:rPr>
          <w:rFonts w:cstheme="minorHAnsi"/>
          <w:bCs/>
        </w:rPr>
        <w:t xml:space="preserve"> analysis and the risks inherent in the proposed rule. CMS</w:t>
      </w:r>
      <w:r w:rsidR="00E71A72" w:rsidRPr="00C36FF5">
        <w:rPr>
          <w:rFonts w:cstheme="minorHAnsi"/>
          <w:bCs/>
        </w:rPr>
        <w:t xml:space="preserve"> analyzes a subset of the physician supplemental payments in 2017, </w:t>
      </w:r>
      <w:r w:rsidR="001A4CE4" w:rsidRPr="00C36FF5">
        <w:rPr>
          <w:rFonts w:cstheme="minorHAnsi"/>
          <w:bCs/>
        </w:rPr>
        <w:t xml:space="preserve">but </w:t>
      </w:r>
      <w:r w:rsidR="00E71A72" w:rsidRPr="00C36FF5">
        <w:rPr>
          <w:rFonts w:cstheme="minorHAnsi"/>
          <w:bCs/>
        </w:rPr>
        <w:t xml:space="preserve">for only 21 states. According to CMS, the 21 states made approximately $478 million in supplemental payments, which </w:t>
      </w:r>
      <w:r w:rsidR="00533A55">
        <w:rPr>
          <w:rFonts w:cstheme="minorHAnsi"/>
          <w:bCs/>
        </w:rPr>
        <w:t xml:space="preserve">— </w:t>
      </w:r>
      <w:r w:rsidR="00E71A72" w:rsidRPr="00C36FF5">
        <w:rPr>
          <w:rFonts w:cstheme="minorHAnsi"/>
          <w:bCs/>
        </w:rPr>
        <w:t>added with the base reimbursement</w:t>
      </w:r>
      <w:r w:rsidR="00533A55">
        <w:rPr>
          <w:rFonts w:cstheme="minorHAnsi"/>
          <w:bCs/>
        </w:rPr>
        <w:t xml:space="preserve"> </w:t>
      </w:r>
      <w:r w:rsidR="00533A55">
        <w:rPr>
          <w:rFonts w:cstheme="minorHAnsi"/>
          <w:bCs/>
        </w:rPr>
        <w:softHyphen/>
        <w:t>—</w:t>
      </w:r>
      <w:r w:rsidR="00E71A72" w:rsidRPr="00C36FF5">
        <w:rPr>
          <w:rFonts w:cstheme="minorHAnsi"/>
          <w:bCs/>
        </w:rPr>
        <w:t xml:space="preserve"> totaled $990 million in reimbursement to eligible physicians. In this example</w:t>
      </w:r>
      <w:r w:rsidR="00956586" w:rsidRPr="00C36FF5">
        <w:rPr>
          <w:rFonts w:cstheme="minorHAnsi"/>
          <w:bCs/>
        </w:rPr>
        <w:t xml:space="preserve"> for the 21 states</w:t>
      </w:r>
      <w:r w:rsidR="00E71A72" w:rsidRPr="00C36FF5">
        <w:rPr>
          <w:rFonts w:cstheme="minorHAnsi"/>
          <w:bCs/>
        </w:rPr>
        <w:t xml:space="preserve">, CMS estimated, if the proposed rule were finalized </w:t>
      </w:r>
      <w:r w:rsidR="001A4CE4" w:rsidRPr="00C36FF5">
        <w:rPr>
          <w:rFonts w:cstheme="minorHAnsi"/>
          <w:bCs/>
        </w:rPr>
        <w:t>in 2017,</w:t>
      </w:r>
      <w:r w:rsidR="00E71A72" w:rsidRPr="00C36FF5">
        <w:rPr>
          <w:rFonts w:cstheme="minorHAnsi"/>
          <w:bCs/>
        </w:rPr>
        <w:t xml:space="preserve"> total reimbursement</w:t>
      </w:r>
      <w:r w:rsidR="001A4CE4" w:rsidRPr="00C36FF5">
        <w:rPr>
          <w:rFonts w:cstheme="minorHAnsi"/>
          <w:bCs/>
        </w:rPr>
        <w:t xml:space="preserve"> would have been reduced</w:t>
      </w:r>
      <w:r w:rsidR="00E71A72" w:rsidRPr="00C36FF5">
        <w:rPr>
          <w:rFonts w:cstheme="minorHAnsi"/>
          <w:bCs/>
        </w:rPr>
        <w:t xml:space="preserve"> to $768 million, a reduction of $222 million in payments or roughly 23%. </w:t>
      </w:r>
      <w:r w:rsidR="00956586" w:rsidRPr="00C36FF5">
        <w:rPr>
          <w:rFonts w:cstheme="minorHAnsi"/>
          <w:bCs/>
        </w:rPr>
        <w:t>Even in this example where CMS had confidence to include an estimated impact, CMS speculates</w:t>
      </w:r>
      <w:r w:rsidR="001A4CE4" w:rsidRPr="00C36FF5">
        <w:rPr>
          <w:rFonts w:cstheme="minorHAnsi"/>
          <w:bCs/>
        </w:rPr>
        <w:t xml:space="preserve"> it is</w:t>
      </w:r>
      <w:r w:rsidR="00E71A72" w:rsidRPr="00C36FF5">
        <w:rPr>
          <w:rFonts w:cstheme="minorHAnsi"/>
          <w:bCs/>
        </w:rPr>
        <w:t xml:space="preserve"> unlikely that states wouldn’t intervene and raise base reimbursement or </w:t>
      </w:r>
      <w:r w:rsidR="00533A55" w:rsidRPr="00C36FF5">
        <w:rPr>
          <w:rFonts w:cstheme="minorHAnsi"/>
          <w:bCs/>
        </w:rPr>
        <w:t>u</w:t>
      </w:r>
      <w:r w:rsidR="00533A55">
        <w:rPr>
          <w:rFonts w:cstheme="minorHAnsi"/>
          <w:bCs/>
        </w:rPr>
        <w:t>s</w:t>
      </w:r>
      <w:r w:rsidR="00533A55" w:rsidRPr="00C36FF5">
        <w:rPr>
          <w:rFonts w:cstheme="minorHAnsi"/>
          <w:bCs/>
        </w:rPr>
        <w:t xml:space="preserve">e </w:t>
      </w:r>
      <w:r w:rsidR="00E71A72" w:rsidRPr="00C36FF5">
        <w:rPr>
          <w:rFonts w:cstheme="minorHAnsi"/>
          <w:bCs/>
        </w:rPr>
        <w:t xml:space="preserve">other resources to mitigate the 23% </w:t>
      </w:r>
      <w:r w:rsidR="00956586" w:rsidRPr="00C36FF5">
        <w:rPr>
          <w:rFonts w:cstheme="minorHAnsi"/>
          <w:bCs/>
        </w:rPr>
        <w:t>payment reduction</w:t>
      </w:r>
      <w:r w:rsidR="00E71A72" w:rsidRPr="00C36FF5">
        <w:rPr>
          <w:rFonts w:cstheme="minorHAnsi"/>
          <w:bCs/>
        </w:rPr>
        <w:t>. However, CMS fails to actually analyze whether</w:t>
      </w:r>
      <w:r w:rsidR="00956586" w:rsidRPr="00C36FF5">
        <w:rPr>
          <w:rFonts w:cstheme="minorHAnsi"/>
          <w:bCs/>
        </w:rPr>
        <w:t xml:space="preserve"> the 21</w:t>
      </w:r>
      <w:r w:rsidR="00E71A72" w:rsidRPr="00C36FF5">
        <w:rPr>
          <w:rFonts w:cstheme="minorHAnsi"/>
          <w:bCs/>
        </w:rPr>
        <w:t xml:space="preserve"> states have the ability t</w:t>
      </w:r>
      <w:r w:rsidR="001A4CE4" w:rsidRPr="00C36FF5">
        <w:rPr>
          <w:rFonts w:cstheme="minorHAnsi"/>
          <w:bCs/>
        </w:rPr>
        <w:t xml:space="preserve">o </w:t>
      </w:r>
      <w:r w:rsidR="00956586" w:rsidRPr="00C36FF5">
        <w:rPr>
          <w:rFonts w:cstheme="minorHAnsi"/>
          <w:bCs/>
        </w:rPr>
        <w:t xml:space="preserve">actually </w:t>
      </w:r>
      <w:r w:rsidR="001A4CE4" w:rsidRPr="00C36FF5">
        <w:rPr>
          <w:rFonts w:cstheme="minorHAnsi"/>
          <w:bCs/>
        </w:rPr>
        <w:t xml:space="preserve">do so. Every state </w:t>
      </w:r>
      <w:r w:rsidR="00956586" w:rsidRPr="00C36FF5">
        <w:rPr>
          <w:rFonts w:cstheme="minorHAnsi"/>
          <w:bCs/>
        </w:rPr>
        <w:t xml:space="preserve">(including the 21 that CMS identifies) </w:t>
      </w:r>
      <w:r w:rsidR="001A4CE4" w:rsidRPr="00C36FF5">
        <w:rPr>
          <w:rFonts w:cstheme="minorHAnsi"/>
          <w:bCs/>
        </w:rPr>
        <w:t xml:space="preserve">struggles </w:t>
      </w:r>
      <w:r w:rsidR="00E71A72" w:rsidRPr="00C36FF5">
        <w:rPr>
          <w:rFonts w:cstheme="minorHAnsi"/>
          <w:bCs/>
        </w:rPr>
        <w:t xml:space="preserve">with balancing their budgets to provide adequate funding for education, </w:t>
      </w:r>
      <w:r w:rsidR="001A4CE4" w:rsidRPr="00C36FF5">
        <w:rPr>
          <w:rFonts w:cstheme="minorHAnsi"/>
          <w:bCs/>
        </w:rPr>
        <w:t>public health,</w:t>
      </w:r>
      <w:r w:rsidR="00E71A72" w:rsidRPr="00C36FF5">
        <w:rPr>
          <w:rFonts w:cstheme="minorHAnsi"/>
          <w:bCs/>
        </w:rPr>
        <w:t xml:space="preserve"> public safety</w:t>
      </w:r>
      <w:r w:rsidR="001A4CE4" w:rsidRPr="00C36FF5">
        <w:rPr>
          <w:rFonts w:cstheme="minorHAnsi"/>
          <w:bCs/>
        </w:rPr>
        <w:t xml:space="preserve">, and other important state </w:t>
      </w:r>
      <w:r w:rsidR="002C7385" w:rsidRPr="00C36FF5">
        <w:rPr>
          <w:rFonts w:cstheme="minorHAnsi"/>
          <w:bCs/>
        </w:rPr>
        <w:t>priorities</w:t>
      </w:r>
      <w:r w:rsidR="00E71A72" w:rsidRPr="00C36FF5">
        <w:rPr>
          <w:rFonts w:cstheme="minorHAnsi"/>
          <w:bCs/>
        </w:rPr>
        <w:t>.</w:t>
      </w:r>
      <w:r w:rsidR="001A4CE4" w:rsidRPr="00C36FF5">
        <w:rPr>
          <w:rFonts w:cstheme="minorHAnsi"/>
          <w:bCs/>
        </w:rPr>
        <w:t xml:space="preserve"> </w:t>
      </w:r>
      <w:r w:rsidR="00E71A72" w:rsidRPr="00C36FF5">
        <w:rPr>
          <w:rFonts w:cstheme="minorHAnsi"/>
          <w:bCs/>
        </w:rPr>
        <w:t>It is unreasonable to assume that states will be able to close the Medicaid funding gaps created by this proposed rule without having to reduce services and cut reimbursement to providers</w:t>
      </w:r>
      <w:r w:rsidR="00533A55">
        <w:rPr>
          <w:rFonts w:cstheme="minorHAnsi"/>
          <w:bCs/>
        </w:rPr>
        <w:t>, thereby</w:t>
      </w:r>
      <w:r w:rsidR="009554B6">
        <w:rPr>
          <w:rFonts w:cstheme="minorHAnsi"/>
          <w:bCs/>
        </w:rPr>
        <w:t xml:space="preserve"> jeopardizing </w:t>
      </w:r>
      <w:r w:rsidR="00E71A72" w:rsidRPr="00C36FF5">
        <w:rPr>
          <w:rFonts w:cstheme="minorHAnsi"/>
          <w:bCs/>
        </w:rPr>
        <w:t xml:space="preserve">access to care for beneficiaries.  </w:t>
      </w:r>
    </w:p>
    <w:p w14:paraId="6299E369" w14:textId="77777777" w:rsidR="00256BD1" w:rsidRPr="00C36FF5" w:rsidRDefault="00256BD1" w:rsidP="00E71A72">
      <w:pPr>
        <w:pStyle w:val="NoSpacing"/>
        <w:rPr>
          <w:rFonts w:cstheme="minorHAnsi"/>
          <w:bCs/>
        </w:rPr>
      </w:pPr>
    </w:p>
    <w:p w14:paraId="44B61839" w14:textId="77777777" w:rsidR="00256BD1" w:rsidRPr="00C36FF5" w:rsidRDefault="00256BD1" w:rsidP="00E71A72">
      <w:pPr>
        <w:pStyle w:val="NoSpacing"/>
        <w:rPr>
          <w:rFonts w:cstheme="minorHAnsi"/>
          <w:bCs/>
        </w:rPr>
      </w:pPr>
      <w:r w:rsidRPr="00C36FF5">
        <w:rPr>
          <w:rFonts w:cstheme="minorHAnsi"/>
          <w:bCs/>
        </w:rPr>
        <w:t xml:space="preserve">A 23% reduction in </w:t>
      </w:r>
      <w:r w:rsidR="00B753FD" w:rsidRPr="00C36FF5">
        <w:rPr>
          <w:rFonts w:cstheme="minorHAnsi"/>
          <w:bCs/>
        </w:rPr>
        <w:t xml:space="preserve">Medicaid </w:t>
      </w:r>
      <w:r w:rsidRPr="00C36FF5">
        <w:rPr>
          <w:rFonts w:cstheme="minorHAnsi"/>
          <w:bCs/>
        </w:rPr>
        <w:t>payments to practitioners</w:t>
      </w:r>
      <w:r w:rsidR="00B753FD" w:rsidRPr="00C36FF5">
        <w:rPr>
          <w:rFonts w:cstheme="minorHAnsi"/>
          <w:bCs/>
        </w:rPr>
        <w:t xml:space="preserve"> in these 21 states</w:t>
      </w:r>
      <w:r w:rsidRPr="00C36FF5">
        <w:rPr>
          <w:rFonts w:cstheme="minorHAnsi"/>
          <w:bCs/>
        </w:rPr>
        <w:t xml:space="preserve"> will undoubtedly have an adverse impact on access to care and result in access for Medicaid </w:t>
      </w:r>
      <w:r w:rsidR="002C7385" w:rsidRPr="00C36FF5">
        <w:rPr>
          <w:rFonts w:cstheme="minorHAnsi"/>
          <w:bCs/>
        </w:rPr>
        <w:t>recipients</w:t>
      </w:r>
      <w:r w:rsidRPr="00C36FF5">
        <w:rPr>
          <w:rFonts w:cstheme="minorHAnsi"/>
          <w:bCs/>
        </w:rPr>
        <w:t xml:space="preserve"> that is not equal to the </w:t>
      </w:r>
      <w:r w:rsidRPr="00C36FF5">
        <w:rPr>
          <w:rFonts w:cstheme="minorHAnsi"/>
          <w:bCs/>
        </w:rPr>
        <w:lastRenderedPageBreak/>
        <w:t>access enjoyed by other patients. Further, if this rate of supplemental payments as a component of total payments is reflective of payments to other providers, it is clear that a loss of supplemental payments due to the proposed rule will cause providers to close and deprive Medicaid recipients of access to high</w:t>
      </w:r>
      <w:r w:rsidR="00533A55">
        <w:rPr>
          <w:rFonts w:cstheme="minorHAnsi"/>
          <w:bCs/>
        </w:rPr>
        <w:t>-</w:t>
      </w:r>
      <w:r w:rsidRPr="00C36FF5">
        <w:rPr>
          <w:rFonts w:cstheme="minorHAnsi"/>
          <w:bCs/>
        </w:rPr>
        <w:t>quality services.</w:t>
      </w:r>
    </w:p>
    <w:p w14:paraId="18CC1DD3" w14:textId="77777777" w:rsidR="00C83F99" w:rsidRPr="00C36FF5" w:rsidRDefault="00C83F99" w:rsidP="00E71A72">
      <w:pPr>
        <w:pStyle w:val="NoSpacing"/>
        <w:rPr>
          <w:rFonts w:cstheme="minorHAnsi"/>
          <w:bCs/>
        </w:rPr>
      </w:pPr>
    </w:p>
    <w:p w14:paraId="69A0D655" w14:textId="77777777" w:rsidR="00C83F99" w:rsidRPr="00C36FF5" w:rsidRDefault="00C83F99" w:rsidP="00E71A72">
      <w:pPr>
        <w:pStyle w:val="NoSpacing"/>
        <w:rPr>
          <w:rFonts w:cstheme="minorHAnsi"/>
          <w:bCs/>
        </w:rPr>
      </w:pPr>
      <w:r w:rsidRPr="00C36FF5">
        <w:rPr>
          <w:rFonts w:cstheme="minorHAnsi"/>
          <w:bCs/>
        </w:rPr>
        <w:t>At the very least, this rate of supplemental payments provides CMS with a clear warning that it must carefully examine</w:t>
      </w:r>
      <w:r w:rsidR="00666C4E" w:rsidRPr="00C36FF5">
        <w:rPr>
          <w:rFonts w:cstheme="minorHAnsi"/>
          <w:bCs/>
        </w:rPr>
        <w:t xml:space="preserve"> the portion of total Medicaid payments to specific provider groups and specific provider</w:t>
      </w:r>
      <w:r w:rsidR="0070111E" w:rsidRPr="00C36FF5">
        <w:rPr>
          <w:rFonts w:cstheme="minorHAnsi"/>
          <w:bCs/>
        </w:rPr>
        <w:t>s</w:t>
      </w:r>
      <w:r w:rsidRPr="00C36FF5">
        <w:rPr>
          <w:rFonts w:cstheme="minorHAnsi"/>
          <w:bCs/>
        </w:rPr>
        <w:t xml:space="preserve"> that supplemental payments, as well as other payments funded by IGTs, CPEs, health care-related taxed, and provider related-donations</w:t>
      </w:r>
      <w:r w:rsidR="00666C4E" w:rsidRPr="00C36FF5">
        <w:rPr>
          <w:rFonts w:cstheme="minorHAnsi"/>
          <w:bCs/>
        </w:rPr>
        <w:t xml:space="preserve">, comprise. We suspect </w:t>
      </w:r>
      <w:r w:rsidR="00B753FD" w:rsidRPr="00C36FF5">
        <w:rPr>
          <w:rFonts w:cstheme="minorHAnsi"/>
          <w:bCs/>
        </w:rPr>
        <w:t xml:space="preserve">in other states there are </w:t>
      </w:r>
      <w:r w:rsidR="00666C4E" w:rsidRPr="00C36FF5">
        <w:rPr>
          <w:rFonts w:cstheme="minorHAnsi"/>
          <w:bCs/>
        </w:rPr>
        <w:t xml:space="preserve">many provider groups, </w:t>
      </w:r>
      <w:r w:rsidR="00B753FD" w:rsidRPr="00C36FF5">
        <w:rPr>
          <w:rFonts w:cstheme="minorHAnsi"/>
          <w:bCs/>
        </w:rPr>
        <w:t xml:space="preserve">including </w:t>
      </w:r>
      <w:r w:rsidR="00666C4E" w:rsidRPr="00C36FF5">
        <w:rPr>
          <w:rFonts w:cstheme="minorHAnsi"/>
          <w:bCs/>
        </w:rPr>
        <w:t xml:space="preserve">safety-net providers, </w:t>
      </w:r>
      <w:r w:rsidR="00B753FD" w:rsidRPr="00C36FF5">
        <w:rPr>
          <w:rFonts w:cstheme="minorHAnsi"/>
          <w:bCs/>
        </w:rPr>
        <w:t xml:space="preserve">that rely on </w:t>
      </w:r>
      <w:r w:rsidR="00666C4E" w:rsidRPr="00C36FF5">
        <w:rPr>
          <w:rFonts w:cstheme="minorHAnsi"/>
          <w:bCs/>
        </w:rPr>
        <w:t>more than 23% of Medicaid payments</w:t>
      </w:r>
      <w:r w:rsidR="00A403B8">
        <w:rPr>
          <w:rFonts w:cstheme="minorHAnsi"/>
          <w:bCs/>
        </w:rPr>
        <w:t xml:space="preserve"> that </w:t>
      </w:r>
      <w:r w:rsidR="00666C4E" w:rsidRPr="00C36FF5">
        <w:rPr>
          <w:rFonts w:cstheme="minorHAnsi"/>
          <w:bCs/>
        </w:rPr>
        <w:t xml:space="preserve"> are supported by these funding sources, and a loss of the related Medicaid payments will be </w:t>
      </w:r>
      <w:r w:rsidR="002C7385" w:rsidRPr="00C36FF5">
        <w:rPr>
          <w:rFonts w:cstheme="minorHAnsi"/>
          <w:bCs/>
        </w:rPr>
        <w:t>catastrophic</w:t>
      </w:r>
      <w:r w:rsidR="00666C4E" w:rsidRPr="00C36FF5">
        <w:rPr>
          <w:rFonts w:cstheme="minorHAnsi"/>
          <w:bCs/>
        </w:rPr>
        <w:t xml:space="preserve"> for providers and the patients they serve.</w:t>
      </w:r>
    </w:p>
    <w:p w14:paraId="5A4B5AF0" w14:textId="77777777" w:rsidR="00436B5B" w:rsidRPr="00C36FF5" w:rsidRDefault="00436B5B" w:rsidP="007F5C8E">
      <w:pPr>
        <w:pStyle w:val="NoSpacing"/>
        <w:rPr>
          <w:rFonts w:cstheme="minorHAnsi"/>
          <w:b/>
          <w:bCs/>
          <w:i/>
          <w:iCs/>
          <w:highlight w:val="yellow"/>
        </w:rPr>
      </w:pPr>
    </w:p>
    <w:p w14:paraId="17EC7DC9" w14:textId="77777777" w:rsidR="00102D5D" w:rsidRPr="00C36FF5" w:rsidRDefault="00995A33" w:rsidP="007F5C8E">
      <w:pPr>
        <w:pStyle w:val="NoSpacing"/>
        <w:rPr>
          <w:rFonts w:cstheme="minorHAnsi"/>
          <w:b/>
          <w:i/>
          <w:iCs/>
          <w:color w:val="0070C0"/>
          <w:sz w:val="24"/>
          <w:szCs w:val="24"/>
        </w:rPr>
      </w:pPr>
      <w:r w:rsidRPr="00C36FF5">
        <w:rPr>
          <w:rFonts w:cstheme="minorHAnsi"/>
          <w:b/>
          <w:i/>
          <w:iCs/>
          <w:color w:val="0070C0"/>
          <w:sz w:val="24"/>
          <w:szCs w:val="24"/>
        </w:rPr>
        <w:t xml:space="preserve">CMS is operating beyond </w:t>
      </w:r>
      <w:r w:rsidR="00983DB1" w:rsidRPr="00C36FF5">
        <w:rPr>
          <w:rFonts w:cstheme="minorHAnsi"/>
          <w:b/>
          <w:i/>
          <w:iCs/>
          <w:color w:val="0070C0"/>
          <w:sz w:val="24"/>
          <w:szCs w:val="24"/>
        </w:rPr>
        <w:t>its</w:t>
      </w:r>
      <w:r w:rsidRPr="00C36FF5">
        <w:rPr>
          <w:rFonts w:cstheme="minorHAnsi"/>
          <w:b/>
          <w:i/>
          <w:iCs/>
          <w:color w:val="0070C0"/>
          <w:sz w:val="24"/>
          <w:szCs w:val="24"/>
        </w:rPr>
        <w:t xml:space="preserve"> existing statutory authority and proposing broad discretion with no clear criteria for approvals</w:t>
      </w:r>
      <w:r w:rsidR="009F0D11">
        <w:rPr>
          <w:rFonts w:cstheme="minorHAnsi"/>
          <w:b/>
          <w:i/>
          <w:iCs/>
          <w:color w:val="0070C0"/>
          <w:sz w:val="24"/>
          <w:szCs w:val="24"/>
        </w:rPr>
        <w:t>,</w:t>
      </w:r>
      <w:r w:rsidRPr="00C36FF5">
        <w:rPr>
          <w:rFonts w:cstheme="minorHAnsi"/>
          <w:b/>
          <w:i/>
          <w:iCs/>
          <w:color w:val="0070C0"/>
          <w:sz w:val="24"/>
          <w:szCs w:val="24"/>
        </w:rPr>
        <w:t xml:space="preserve"> creating a black</w:t>
      </w:r>
      <w:r w:rsidR="00F71357" w:rsidRPr="00C36FF5">
        <w:rPr>
          <w:rFonts w:cstheme="minorHAnsi"/>
          <w:b/>
          <w:i/>
          <w:iCs/>
          <w:color w:val="0070C0"/>
          <w:sz w:val="24"/>
          <w:szCs w:val="24"/>
        </w:rPr>
        <w:t xml:space="preserve"> box and uncertainty for states.</w:t>
      </w:r>
    </w:p>
    <w:p w14:paraId="66A23E44" w14:textId="77777777" w:rsidR="00F80016" w:rsidRPr="003F55BA" w:rsidRDefault="00F80016" w:rsidP="007F5C8E">
      <w:pPr>
        <w:pStyle w:val="NoSpacing"/>
        <w:rPr>
          <w:rFonts w:cstheme="minorHAnsi"/>
          <w:b/>
          <w:bCs/>
        </w:rPr>
      </w:pPr>
    </w:p>
    <w:p w14:paraId="793BA405" w14:textId="77777777" w:rsidR="004F0935" w:rsidRPr="00C36FF5" w:rsidRDefault="004F0935" w:rsidP="007F5C8E">
      <w:pPr>
        <w:pStyle w:val="NoSpacing"/>
        <w:rPr>
          <w:rFonts w:cstheme="minorHAnsi"/>
          <w:b/>
          <w:bCs/>
        </w:rPr>
      </w:pPr>
      <w:r w:rsidRPr="003F55BA">
        <w:rPr>
          <w:rFonts w:cstheme="minorHAnsi"/>
          <w:b/>
          <w:bCs/>
        </w:rPr>
        <w:t xml:space="preserve">CHA acknowledges CMS’ responsibility to oversee the Medicaid program, </w:t>
      </w:r>
      <w:r w:rsidR="009F0D11">
        <w:rPr>
          <w:rFonts w:cstheme="minorHAnsi"/>
          <w:b/>
          <w:bCs/>
        </w:rPr>
        <w:t xml:space="preserve">but </w:t>
      </w:r>
      <w:r w:rsidRPr="003F55BA">
        <w:rPr>
          <w:rFonts w:cstheme="minorHAnsi"/>
          <w:b/>
          <w:bCs/>
        </w:rPr>
        <w:t xml:space="preserve">CMS cannot adopt a rule that restricts the use of local governmental funds, health-care related taxes, or provider-related donations in a manner that is </w:t>
      </w:r>
      <w:r w:rsidRPr="00060744">
        <w:rPr>
          <w:rFonts w:eastAsia="SimSun" w:cstheme="minorHAnsi"/>
          <w:b/>
          <w:bCs/>
          <w:lang w:eastAsia="zh-CN"/>
        </w:rPr>
        <w:t xml:space="preserve">outside the scope of the </w:t>
      </w:r>
      <w:r w:rsidR="009F0D11">
        <w:rPr>
          <w:rFonts w:eastAsia="SimSun" w:cstheme="minorHAnsi"/>
          <w:b/>
          <w:bCs/>
          <w:lang w:eastAsia="zh-CN"/>
        </w:rPr>
        <w:t>a</w:t>
      </w:r>
      <w:r w:rsidR="009F0D11" w:rsidRPr="00060744">
        <w:rPr>
          <w:rFonts w:eastAsia="SimSun" w:cstheme="minorHAnsi"/>
          <w:b/>
          <w:bCs/>
          <w:lang w:eastAsia="zh-CN"/>
        </w:rPr>
        <w:t>g</w:t>
      </w:r>
      <w:r w:rsidR="009F0D11" w:rsidRPr="00296D7C">
        <w:rPr>
          <w:rFonts w:eastAsia="SimSun" w:cstheme="minorHAnsi"/>
          <w:b/>
          <w:bCs/>
          <w:lang w:eastAsia="zh-CN"/>
        </w:rPr>
        <w:t xml:space="preserve">ency’s </w:t>
      </w:r>
      <w:r w:rsidRPr="00296D7C">
        <w:rPr>
          <w:rFonts w:eastAsia="SimSun" w:cstheme="minorHAnsi"/>
          <w:b/>
          <w:bCs/>
          <w:lang w:eastAsia="zh-CN"/>
        </w:rPr>
        <w:t>statutory authority</w:t>
      </w:r>
      <w:r w:rsidRPr="00C36FF5">
        <w:rPr>
          <w:rFonts w:cstheme="minorHAnsi"/>
          <w:b/>
          <w:bCs/>
        </w:rPr>
        <w:t xml:space="preserve"> set forth by Congress. </w:t>
      </w:r>
      <w:r w:rsidR="009F0D11">
        <w:rPr>
          <w:rFonts w:cstheme="minorHAnsi"/>
          <w:b/>
          <w:bCs/>
        </w:rPr>
        <w:t>In t</w:t>
      </w:r>
      <w:r w:rsidRPr="00C36FF5">
        <w:rPr>
          <w:rFonts w:cstheme="minorHAnsi"/>
          <w:b/>
          <w:bCs/>
        </w:rPr>
        <w:t>he following provisions</w:t>
      </w:r>
      <w:r w:rsidR="009F0D11">
        <w:rPr>
          <w:rFonts w:cstheme="minorHAnsi"/>
          <w:b/>
          <w:bCs/>
        </w:rPr>
        <w:t>, CMS exceeds its</w:t>
      </w:r>
      <w:r w:rsidRPr="00C36FF5">
        <w:rPr>
          <w:rFonts w:cstheme="minorHAnsi"/>
          <w:b/>
          <w:bCs/>
        </w:rPr>
        <w:t xml:space="preserve"> statutory authority within this proposed rule</w:t>
      </w:r>
      <w:r w:rsidR="009F0D11">
        <w:rPr>
          <w:rFonts w:cstheme="minorHAnsi"/>
          <w:b/>
          <w:bCs/>
        </w:rPr>
        <w:t xml:space="preserve"> — a reason </w:t>
      </w:r>
      <w:r w:rsidRPr="00C36FF5">
        <w:rPr>
          <w:rFonts w:cstheme="minorHAnsi"/>
          <w:b/>
          <w:bCs/>
        </w:rPr>
        <w:t xml:space="preserve">this rule should be </w:t>
      </w:r>
      <w:r w:rsidR="002C7385" w:rsidRPr="00C36FF5">
        <w:rPr>
          <w:rFonts w:cstheme="minorHAnsi"/>
          <w:b/>
          <w:bCs/>
        </w:rPr>
        <w:t>rescinded</w:t>
      </w:r>
      <w:r w:rsidRPr="00C36FF5">
        <w:rPr>
          <w:rFonts w:cstheme="minorHAnsi"/>
          <w:b/>
          <w:bCs/>
        </w:rPr>
        <w:t xml:space="preserve">. At </w:t>
      </w:r>
      <w:r w:rsidR="009F0D11">
        <w:rPr>
          <w:rFonts w:cstheme="minorHAnsi"/>
          <w:b/>
          <w:bCs/>
        </w:rPr>
        <w:t>a</w:t>
      </w:r>
      <w:r w:rsidR="009F0D11" w:rsidRPr="00C36FF5">
        <w:rPr>
          <w:rFonts w:cstheme="minorHAnsi"/>
          <w:b/>
          <w:bCs/>
        </w:rPr>
        <w:t xml:space="preserve"> </w:t>
      </w:r>
      <w:r w:rsidRPr="00C36FF5">
        <w:rPr>
          <w:rFonts w:cstheme="minorHAnsi"/>
          <w:b/>
          <w:bCs/>
        </w:rPr>
        <w:t xml:space="preserve">minimum, these specific provisions must be removed. </w:t>
      </w:r>
    </w:p>
    <w:p w14:paraId="0010548C" w14:textId="77777777" w:rsidR="004F0935" w:rsidRPr="00C36FF5" w:rsidRDefault="004F0935" w:rsidP="00507B91">
      <w:pPr>
        <w:pStyle w:val="NoSpacing"/>
        <w:rPr>
          <w:rFonts w:eastAsiaTheme="majorEastAsia" w:cstheme="minorHAnsi"/>
          <w:i/>
          <w:lang w:eastAsia="zh-CN"/>
        </w:rPr>
      </w:pPr>
      <w:r w:rsidRPr="00C36FF5">
        <w:rPr>
          <w:rFonts w:eastAsiaTheme="majorEastAsia" w:cstheme="minorHAnsi"/>
          <w:b/>
          <w:bCs/>
          <w:u w:val="single"/>
          <w:lang w:eastAsia="zh-CN"/>
        </w:rPr>
        <w:br/>
      </w:r>
      <w:r w:rsidRPr="00C36FF5">
        <w:rPr>
          <w:rFonts w:eastAsiaTheme="majorEastAsia" w:cstheme="minorHAnsi"/>
          <w:i/>
          <w:lang w:eastAsia="zh-CN"/>
        </w:rPr>
        <w:t xml:space="preserve">The Social Security Act </w:t>
      </w:r>
      <w:r w:rsidR="009F0D11">
        <w:rPr>
          <w:rFonts w:eastAsiaTheme="majorEastAsia" w:cstheme="minorHAnsi"/>
          <w:i/>
          <w:lang w:eastAsia="zh-CN"/>
        </w:rPr>
        <w:t>l</w:t>
      </w:r>
      <w:r w:rsidR="009F0D11" w:rsidRPr="00C36FF5">
        <w:rPr>
          <w:rFonts w:eastAsiaTheme="majorEastAsia" w:cstheme="minorHAnsi"/>
          <w:i/>
          <w:lang w:eastAsia="zh-CN"/>
        </w:rPr>
        <w:t xml:space="preserve">argely </w:t>
      </w:r>
      <w:r w:rsidR="009F0D11">
        <w:rPr>
          <w:rFonts w:eastAsiaTheme="majorEastAsia" w:cstheme="minorHAnsi"/>
          <w:i/>
          <w:lang w:eastAsia="zh-CN"/>
        </w:rPr>
        <w:t>a</w:t>
      </w:r>
      <w:r w:rsidRPr="00C36FF5">
        <w:rPr>
          <w:rFonts w:eastAsiaTheme="majorEastAsia" w:cstheme="minorHAnsi"/>
          <w:i/>
          <w:lang w:eastAsia="zh-CN"/>
        </w:rPr>
        <w:t xml:space="preserve">ffords </w:t>
      </w:r>
      <w:r w:rsidR="009F0D11">
        <w:rPr>
          <w:rFonts w:eastAsiaTheme="majorEastAsia" w:cstheme="minorHAnsi"/>
          <w:i/>
          <w:lang w:eastAsia="zh-CN"/>
        </w:rPr>
        <w:t>s</w:t>
      </w:r>
      <w:r w:rsidRPr="00C36FF5">
        <w:rPr>
          <w:rFonts w:eastAsiaTheme="majorEastAsia" w:cstheme="minorHAnsi"/>
          <w:i/>
          <w:lang w:eastAsia="zh-CN"/>
        </w:rPr>
        <w:t xml:space="preserve">tates with </w:t>
      </w:r>
      <w:r w:rsidR="009F0D11">
        <w:rPr>
          <w:rFonts w:eastAsiaTheme="majorEastAsia" w:cstheme="minorHAnsi"/>
          <w:i/>
          <w:lang w:eastAsia="zh-CN"/>
        </w:rPr>
        <w:t>f</w:t>
      </w:r>
      <w:r w:rsidRPr="00C36FF5">
        <w:rPr>
          <w:rFonts w:eastAsiaTheme="majorEastAsia" w:cstheme="minorHAnsi"/>
          <w:i/>
          <w:lang w:eastAsia="zh-CN"/>
        </w:rPr>
        <w:t xml:space="preserve">lexibility to </w:t>
      </w:r>
      <w:r w:rsidR="009F0D11">
        <w:rPr>
          <w:rFonts w:eastAsiaTheme="majorEastAsia" w:cstheme="minorHAnsi"/>
          <w:i/>
          <w:lang w:eastAsia="zh-CN"/>
        </w:rPr>
        <w:t>d</w:t>
      </w:r>
      <w:r w:rsidRPr="00C36FF5">
        <w:rPr>
          <w:rFonts w:eastAsiaTheme="majorEastAsia" w:cstheme="minorHAnsi"/>
          <w:i/>
          <w:lang w:eastAsia="zh-CN"/>
        </w:rPr>
        <w:t xml:space="preserve">etermine </w:t>
      </w:r>
      <w:r w:rsidR="009F0D11">
        <w:rPr>
          <w:rFonts w:eastAsiaTheme="majorEastAsia" w:cstheme="minorHAnsi"/>
          <w:i/>
          <w:lang w:eastAsia="zh-CN"/>
        </w:rPr>
        <w:t>h</w:t>
      </w:r>
      <w:r w:rsidRPr="00C36FF5">
        <w:rPr>
          <w:rFonts w:eastAsiaTheme="majorEastAsia" w:cstheme="minorHAnsi"/>
          <w:i/>
          <w:lang w:eastAsia="zh-CN"/>
        </w:rPr>
        <w:t xml:space="preserve">ow to </w:t>
      </w:r>
      <w:r w:rsidR="009F0D11">
        <w:rPr>
          <w:rFonts w:eastAsiaTheme="majorEastAsia" w:cstheme="minorHAnsi"/>
          <w:i/>
          <w:lang w:eastAsia="zh-CN"/>
        </w:rPr>
        <w:t>f</w:t>
      </w:r>
      <w:r w:rsidRPr="00C36FF5">
        <w:rPr>
          <w:rFonts w:eastAsiaTheme="majorEastAsia" w:cstheme="minorHAnsi"/>
          <w:i/>
          <w:lang w:eastAsia="zh-CN"/>
        </w:rPr>
        <w:t xml:space="preserve">und </w:t>
      </w:r>
      <w:r w:rsidR="009F0D11">
        <w:rPr>
          <w:rFonts w:eastAsiaTheme="majorEastAsia" w:cstheme="minorHAnsi"/>
          <w:i/>
          <w:lang w:eastAsia="zh-CN"/>
        </w:rPr>
        <w:t>t</w:t>
      </w:r>
      <w:r w:rsidRPr="00C36FF5">
        <w:rPr>
          <w:rFonts w:eastAsiaTheme="majorEastAsia" w:cstheme="minorHAnsi"/>
          <w:i/>
          <w:lang w:eastAsia="zh-CN"/>
        </w:rPr>
        <w:t xml:space="preserve">heir </w:t>
      </w:r>
      <w:r w:rsidR="009F0D11">
        <w:rPr>
          <w:rFonts w:eastAsiaTheme="majorEastAsia" w:cstheme="minorHAnsi"/>
          <w:i/>
          <w:lang w:eastAsia="zh-CN"/>
        </w:rPr>
        <w:t>s</w:t>
      </w:r>
      <w:r w:rsidRPr="00C36FF5">
        <w:rPr>
          <w:rFonts w:eastAsiaTheme="majorEastAsia" w:cstheme="minorHAnsi"/>
          <w:i/>
          <w:lang w:eastAsia="zh-CN"/>
        </w:rPr>
        <w:t xml:space="preserve">hare of Medicaid </w:t>
      </w:r>
      <w:r w:rsidR="009F0D11">
        <w:rPr>
          <w:rFonts w:eastAsiaTheme="majorEastAsia" w:cstheme="minorHAnsi"/>
          <w:i/>
          <w:lang w:eastAsia="zh-CN"/>
        </w:rPr>
        <w:t>e</w:t>
      </w:r>
      <w:r w:rsidRPr="00C36FF5">
        <w:rPr>
          <w:rFonts w:eastAsiaTheme="majorEastAsia" w:cstheme="minorHAnsi"/>
          <w:i/>
          <w:lang w:eastAsia="zh-CN"/>
        </w:rPr>
        <w:t>xpenditures</w:t>
      </w:r>
    </w:p>
    <w:p w14:paraId="0D8834BC" w14:textId="77777777" w:rsidR="00F80016" w:rsidRPr="00C36FF5" w:rsidRDefault="00F80016" w:rsidP="00507B91">
      <w:pPr>
        <w:pStyle w:val="NoSpacing"/>
        <w:rPr>
          <w:rFonts w:eastAsiaTheme="majorEastAsia" w:cstheme="minorHAnsi"/>
          <w:i/>
          <w:lang w:eastAsia="zh-CN"/>
        </w:rPr>
      </w:pPr>
    </w:p>
    <w:p w14:paraId="3D5BDAC7" w14:textId="77777777" w:rsidR="00507B91" w:rsidRPr="00C36FF5" w:rsidRDefault="004F0935" w:rsidP="007F5C8E">
      <w:pPr>
        <w:pStyle w:val="NoSpacing"/>
        <w:rPr>
          <w:rFonts w:cstheme="minorHAnsi"/>
        </w:rPr>
      </w:pPr>
      <w:r w:rsidRPr="00C36FF5">
        <w:rPr>
          <w:rFonts w:cstheme="minorHAnsi"/>
        </w:rPr>
        <w:t xml:space="preserve">The Social Security Act provides </w:t>
      </w:r>
      <w:r w:rsidR="009F0D11">
        <w:rPr>
          <w:rFonts w:cstheme="minorHAnsi"/>
        </w:rPr>
        <w:t xml:space="preserve">states </w:t>
      </w:r>
      <w:r w:rsidRPr="00C36FF5">
        <w:rPr>
          <w:rFonts w:eastAsia="SimSun" w:cstheme="minorHAnsi"/>
          <w:lang w:eastAsia="zh-CN"/>
        </w:rPr>
        <w:t>flexibility</w:t>
      </w:r>
      <w:r w:rsidRPr="00C36FF5">
        <w:rPr>
          <w:rFonts w:cstheme="minorHAnsi"/>
        </w:rPr>
        <w:t xml:space="preserve"> regarding allowable funding sources for the non</w:t>
      </w:r>
      <w:r w:rsidR="009F0D11">
        <w:rPr>
          <w:rFonts w:cstheme="minorHAnsi"/>
        </w:rPr>
        <w:t>-</w:t>
      </w:r>
      <w:r w:rsidRPr="00C36FF5">
        <w:rPr>
          <w:rFonts w:cstheme="minorHAnsi"/>
        </w:rPr>
        <w:t xml:space="preserve">federal share of Medicaid expenditures. </w:t>
      </w:r>
      <w:r w:rsidRPr="00C36FF5">
        <w:rPr>
          <w:rFonts w:eastAsia="SimSun" w:cstheme="minorHAnsi"/>
          <w:lang w:eastAsia="zh-CN"/>
        </w:rPr>
        <w:t>The</w:t>
      </w:r>
      <w:r w:rsidRPr="00C36FF5">
        <w:rPr>
          <w:rFonts w:cstheme="minorHAnsi"/>
        </w:rPr>
        <w:t xml:space="preserve"> Medicaid </w:t>
      </w:r>
      <w:r w:rsidRPr="00C36FF5">
        <w:rPr>
          <w:rFonts w:eastAsia="SimSun" w:cstheme="minorHAnsi"/>
          <w:lang w:eastAsia="zh-CN"/>
        </w:rPr>
        <w:t>statute requires only that</w:t>
      </w:r>
      <w:r w:rsidRPr="00C36FF5">
        <w:rPr>
          <w:rFonts w:cstheme="minorHAnsi"/>
        </w:rPr>
        <w:t xml:space="preserve"> state funds </w:t>
      </w:r>
      <w:r w:rsidRPr="00C36FF5">
        <w:rPr>
          <w:rFonts w:eastAsia="SimSun" w:cstheme="minorHAnsi"/>
          <w:lang w:eastAsia="zh-CN"/>
        </w:rPr>
        <w:t>make up</w:t>
      </w:r>
      <w:r w:rsidRPr="00C36FF5">
        <w:rPr>
          <w:rFonts w:cstheme="minorHAnsi"/>
        </w:rPr>
        <w:t xml:space="preserve"> at least 40</w:t>
      </w:r>
      <w:r w:rsidR="009F0D11">
        <w:rPr>
          <w:rFonts w:cstheme="minorHAnsi"/>
        </w:rPr>
        <w:t>%</w:t>
      </w:r>
      <w:r w:rsidRPr="00C36FF5">
        <w:rPr>
          <w:rFonts w:cstheme="minorHAnsi"/>
        </w:rPr>
        <w:t xml:space="preserve"> of the non</w:t>
      </w:r>
      <w:r w:rsidR="009F0D11">
        <w:rPr>
          <w:rFonts w:cstheme="minorHAnsi"/>
        </w:rPr>
        <w:t>-</w:t>
      </w:r>
      <w:r w:rsidRPr="00C36FF5">
        <w:rPr>
          <w:rFonts w:cstheme="minorHAnsi"/>
        </w:rPr>
        <w:t xml:space="preserve">federal share. Specifically, Section 1902(a)(2) of the Social Security Act provides that a </w:t>
      </w:r>
      <w:r w:rsidR="009F0D11">
        <w:rPr>
          <w:rFonts w:cstheme="minorHAnsi"/>
        </w:rPr>
        <w:t>s</w:t>
      </w:r>
      <w:r w:rsidRPr="00C36FF5">
        <w:rPr>
          <w:rFonts w:cstheme="minorHAnsi"/>
        </w:rPr>
        <w:t xml:space="preserve">tate plan must: </w:t>
      </w:r>
    </w:p>
    <w:p w14:paraId="07E4DA8F" w14:textId="77777777" w:rsidR="002C21B8" w:rsidRPr="00C36FF5" w:rsidRDefault="002C21B8" w:rsidP="007F5C8E">
      <w:pPr>
        <w:pStyle w:val="NoSpacing"/>
        <w:rPr>
          <w:rFonts w:cstheme="minorHAnsi"/>
        </w:rPr>
      </w:pPr>
    </w:p>
    <w:p w14:paraId="71A14E2D" w14:textId="77777777" w:rsidR="004F0935" w:rsidRPr="00C36FF5" w:rsidRDefault="004F0935" w:rsidP="002D25D3">
      <w:pPr>
        <w:pStyle w:val="NoSpacing"/>
        <w:ind w:left="720"/>
        <w:rPr>
          <w:rFonts w:cstheme="minorHAnsi"/>
        </w:rPr>
      </w:pPr>
      <w:r w:rsidRPr="00C36FF5">
        <w:rPr>
          <w:rFonts w:cstheme="minorHAnsi"/>
        </w:rPr>
        <w:t>“</w:t>
      </w:r>
      <w:r w:rsidRPr="00C36FF5">
        <w:rPr>
          <w:rFonts w:cstheme="minorHAnsi"/>
          <w:i/>
          <w:iCs/>
        </w:rPr>
        <w:t xml:space="preserve">provide for financial participation by the State equal to not less than </w:t>
      </w:r>
      <w:r w:rsidRPr="00C36FF5">
        <w:rPr>
          <w:rFonts w:cstheme="minorHAnsi"/>
          <w:b/>
          <w:i/>
          <w:iCs/>
        </w:rPr>
        <w:t>40 per centum of the non-Federal share</w:t>
      </w:r>
      <w:r w:rsidRPr="00C36FF5">
        <w:rPr>
          <w:rFonts w:cstheme="minorHAnsi"/>
          <w:i/>
          <w:iCs/>
        </w:rPr>
        <w:t xml:space="preserve"> of the expenditures under the plan with respect to which payments under section 1903 are authorized by this title; and, effective July 1, 1969, provide for financial participation by the State equal to all of such non-Federal share or provide for distribution of funds from Federal or State sources, for carrying out the State plan, on an equalization or other basis which will assure that the lack of adequate funds from local sources will not result in lowering the amount, duration, scope, or quality of care and services available under the plan</w:t>
      </w:r>
      <w:r w:rsidRPr="00C36FF5">
        <w:rPr>
          <w:rFonts w:cstheme="minorHAnsi"/>
        </w:rPr>
        <w:t>;”</w:t>
      </w:r>
    </w:p>
    <w:p w14:paraId="54411752" w14:textId="77777777" w:rsidR="002D25D3" w:rsidRPr="00C36FF5" w:rsidRDefault="002D25D3" w:rsidP="002D25D3">
      <w:pPr>
        <w:pStyle w:val="NoSpacing"/>
        <w:ind w:left="720"/>
        <w:rPr>
          <w:rFonts w:cstheme="minorHAnsi"/>
        </w:rPr>
      </w:pPr>
    </w:p>
    <w:p w14:paraId="6028921C" w14:textId="77777777" w:rsidR="004F0935" w:rsidRPr="00C36FF5" w:rsidRDefault="004F0935" w:rsidP="007F5C8E">
      <w:pPr>
        <w:pStyle w:val="NoSpacing"/>
        <w:rPr>
          <w:rFonts w:cstheme="minorHAnsi"/>
        </w:rPr>
      </w:pPr>
      <w:r w:rsidRPr="00C36FF5">
        <w:rPr>
          <w:rFonts w:eastAsia="SimSun" w:cstheme="minorHAnsi"/>
          <w:lang w:eastAsia="zh-CN"/>
        </w:rPr>
        <w:t>It is well established</w:t>
      </w:r>
      <w:r w:rsidR="009F0D11">
        <w:rPr>
          <w:rFonts w:eastAsia="SimSun" w:cstheme="minorHAnsi"/>
          <w:lang w:eastAsia="zh-CN"/>
        </w:rPr>
        <w:t xml:space="preserve"> </w:t>
      </w:r>
      <w:r w:rsidRPr="00C36FF5">
        <w:rPr>
          <w:rFonts w:eastAsia="SimSun" w:cstheme="minorHAnsi"/>
          <w:lang w:eastAsia="zh-CN"/>
        </w:rPr>
        <w:t xml:space="preserve">that as </w:t>
      </w:r>
      <w:r w:rsidRPr="00C36FF5">
        <w:rPr>
          <w:rFonts w:cstheme="minorHAnsi"/>
        </w:rPr>
        <w:t xml:space="preserve">much as </w:t>
      </w:r>
      <w:r w:rsidRPr="00C36FF5">
        <w:rPr>
          <w:rFonts w:eastAsia="SimSun" w:cstheme="minorHAnsi"/>
          <w:lang w:eastAsia="zh-CN"/>
        </w:rPr>
        <w:t>“sixty</w:t>
      </w:r>
      <w:r w:rsidRPr="00C36FF5">
        <w:rPr>
          <w:rFonts w:cstheme="minorHAnsi"/>
        </w:rPr>
        <w:t xml:space="preserve"> percent of the </w:t>
      </w:r>
      <w:r w:rsidRPr="00C36FF5">
        <w:rPr>
          <w:rFonts w:eastAsia="SimSun" w:cstheme="minorHAnsi"/>
          <w:lang w:eastAsia="zh-CN"/>
        </w:rPr>
        <w:t>non-federal share of a State's Medicaid expenditures may be funded by sources other than the State.”</w:t>
      </w:r>
      <w:r w:rsidR="000725B0" w:rsidRPr="00C36FF5">
        <w:rPr>
          <w:rStyle w:val="FootnoteReference"/>
          <w:rFonts w:eastAsia="SimSun" w:cstheme="minorHAnsi"/>
          <w:lang w:eastAsia="zh-CN"/>
        </w:rPr>
        <w:t xml:space="preserve"> </w:t>
      </w:r>
      <w:r w:rsidR="000725B0" w:rsidRPr="003F55BA">
        <w:rPr>
          <w:rStyle w:val="FootnoteReference"/>
          <w:rFonts w:eastAsia="SimSun" w:cstheme="minorHAnsi"/>
          <w:lang w:eastAsia="zh-CN"/>
        </w:rPr>
        <w:footnoteReference w:id="19"/>
      </w:r>
      <w:r w:rsidR="000725B0" w:rsidRPr="003F55BA">
        <w:rPr>
          <w:rFonts w:eastAsia="SimSun" w:cstheme="minorHAnsi"/>
          <w:lang w:eastAsia="zh-CN"/>
        </w:rPr>
        <w:t xml:space="preserve"> </w:t>
      </w:r>
      <w:r w:rsidRPr="003F55BA">
        <w:rPr>
          <w:rFonts w:eastAsia="SimSun" w:cstheme="minorHAnsi"/>
          <w:lang w:eastAsia="zh-CN"/>
        </w:rPr>
        <w:t>As such, counties, municipalities, and other unit</w:t>
      </w:r>
      <w:r w:rsidRPr="00060744">
        <w:rPr>
          <w:rFonts w:eastAsia="SimSun" w:cstheme="minorHAnsi"/>
          <w:lang w:eastAsia="zh-CN"/>
        </w:rPr>
        <w:t>s of</w:t>
      </w:r>
      <w:r w:rsidRPr="00296D7C">
        <w:rPr>
          <w:rFonts w:cstheme="minorHAnsi"/>
        </w:rPr>
        <w:t xml:space="preserve"> local government</w:t>
      </w:r>
      <w:r w:rsidRPr="00C36FF5">
        <w:rPr>
          <w:rFonts w:eastAsia="SimSun" w:cstheme="minorHAnsi"/>
          <w:lang w:eastAsia="zh-CN"/>
        </w:rPr>
        <w:t>, including providers operated by</w:t>
      </w:r>
      <w:r w:rsidRPr="00C36FF5">
        <w:rPr>
          <w:rFonts w:cstheme="minorHAnsi"/>
        </w:rPr>
        <w:t xml:space="preserve"> local </w:t>
      </w:r>
      <w:r w:rsidRPr="00C36FF5">
        <w:rPr>
          <w:rFonts w:eastAsia="SimSun" w:cstheme="minorHAnsi"/>
          <w:lang w:eastAsia="zh-CN"/>
        </w:rPr>
        <w:t xml:space="preserve">governments, contribute to the non-federal share of Medicaid spending in many states. These units of local government do so by either transferring local government funds in the amount of the non-federal share of Medicaid payments to </w:t>
      </w:r>
      <w:r w:rsidRPr="00C36FF5">
        <w:rPr>
          <w:rFonts w:eastAsia="SimSun" w:cstheme="minorHAnsi"/>
          <w:lang w:eastAsia="zh-CN"/>
        </w:rPr>
        <w:lastRenderedPageBreak/>
        <w:t>the state Medicaid agency</w:t>
      </w:r>
      <w:r w:rsidRPr="00C36FF5">
        <w:rPr>
          <w:rFonts w:cstheme="minorHAnsi"/>
        </w:rPr>
        <w:t xml:space="preserve"> (IGTs) </w:t>
      </w:r>
      <w:r w:rsidRPr="00C36FF5">
        <w:rPr>
          <w:rFonts w:eastAsia="SimSun" w:cstheme="minorHAnsi"/>
          <w:lang w:eastAsia="zh-CN"/>
        </w:rPr>
        <w:t>or by certifying the total expenditure incurred to provide Medicaid services</w:t>
      </w:r>
      <w:r w:rsidRPr="00C36FF5">
        <w:rPr>
          <w:rFonts w:cstheme="minorHAnsi"/>
        </w:rPr>
        <w:t xml:space="preserve"> (CPEs).  </w:t>
      </w:r>
    </w:p>
    <w:p w14:paraId="0F7A168A" w14:textId="77777777" w:rsidR="00057ABC" w:rsidRPr="00C36FF5" w:rsidRDefault="00057ABC" w:rsidP="007F5C8E">
      <w:pPr>
        <w:pStyle w:val="NoSpacing"/>
        <w:rPr>
          <w:rFonts w:cstheme="minorHAnsi"/>
        </w:rPr>
      </w:pPr>
    </w:p>
    <w:p w14:paraId="59BF61DB" w14:textId="16870529" w:rsidR="004F0935" w:rsidRPr="00C36FF5" w:rsidRDefault="00FB58AE" w:rsidP="00FB58AE">
      <w:pPr>
        <w:pStyle w:val="NoSpacing"/>
        <w:rPr>
          <w:rFonts w:cstheme="minorHAnsi"/>
        </w:rPr>
      </w:pPr>
      <w:r w:rsidRPr="00FB58AE">
        <w:rPr>
          <w:rFonts w:eastAsia="SimSun" w:cstheme="minorHAnsi"/>
          <w:lang w:eastAsia="zh-CN"/>
        </w:rPr>
        <w:t>Section 1903(w)(1)(A) of the Act</w:t>
      </w:r>
      <w:r>
        <w:rPr>
          <w:rFonts w:eastAsia="SimSun" w:cstheme="minorHAnsi"/>
          <w:lang w:eastAsia="zh-CN"/>
        </w:rPr>
        <w:t xml:space="preserve"> </w:t>
      </w:r>
      <w:r w:rsidRPr="00FB58AE">
        <w:rPr>
          <w:rFonts w:eastAsia="SimSun" w:cstheme="minorHAnsi"/>
          <w:lang w:eastAsia="zh-CN"/>
        </w:rPr>
        <w:t xml:space="preserve">specifies </w:t>
      </w:r>
      <w:r>
        <w:rPr>
          <w:rFonts w:eastAsia="SimSun" w:cstheme="minorHAnsi"/>
          <w:lang w:eastAsia="zh-CN"/>
        </w:rPr>
        <w:t xml:space="preserve">limited and express restrictions on </w:t>
      </w:r>
      <w:r w:rsidRPr="00FB58AE">
        <w:rPr>
          <w:rFonts w:eastAsia="SimSun" w:cstheme="minorHAnsi"/>
          <w:lang w:eastAsia="zh-CN"/>
        </w:rPr>
        <w:t>impermissible health care-related taxes</w:t>
      </w:r>
      <w:r>
        <w:rPr>
          <w:rFonts w:eastAsia="SimSun" w:cstheme="minorHAnsi"/>
          <w:lang w:eastAsia="zh-CN"/>
        </w:rPr>
        <w:t xml:space="preserve"> </w:t>
      </w:r>
      <w:r w:rsidRPr="00FB58AE">
        <w:rPr>
          <w:rFonts w:eastAsia="SimSun" w:cstheme="minorHAnsi"/>
          <w:lang w:eastAsia="zh-CN"/>
        </w:rPr>
        <w:t>and non-bona fide provider-related</w:t>
      </w:r>
      <w:r>
        <w:rPr>
          <w:rFonts w:eastAsia="SimSun" w:cstheme="minorHAnsi"/>
          <w:lang w:eastAsia="zh-CN"/>
        </w:rPr>
        <w:t xml:space="preserve"> </w:t>
      </w:r>
      <w:r w:rsidRPr="00FB58AE">
        <w:rPr>
          <w:rFonts w:eastAsia="SimSun" w:cstheme="minorHAnsi"/>
          <w:lang w:eastAsia="zh-CN"/>
        </w:rPr>
        <w:t>donations</w:t>
      </w:r>
      <w:r>
        <w:rPr>
          <w:rFonts w:eastAsia="SimSun" w:cstheme="minorHAnsi"/>
          <w:lang w:eastAsia="zh-CN"/>
        </w:rPr>
        <w:t xml:space="preserve"> serving as the non-federal share. However,  i</w:t>
      </w:r>
      <w:r w:rsidR="004F0935" w:rsidRPr="00C36FF5">
        <w:rPr>
          <w:rFonts w:eastAsia="SimSun" w:cstheme="minorHAnsi"/>
          <w:lang w:eastAsia="zh-CN"/>
        </w:rPr>
        <w:t xml:space="preserve">mportantly, the Social Security Act does not </w:t>
      </w:r>
      <w:r>
        <w:rPr>
          <w:rFonts w:eastAsia="SimSun" w:cstheme="minorHAnsi"/>
          <w:lang w:eastAsia="zh-CN"/>
        </w:rPr>
        <w:t xml:space="preserve">otherwise </w:t>
      </w:r>
      <w:r w:rsidR="004F0935" w:rsidRPr="00C36FF5">
        <w:rPr>
          <w:rFonts w:eastAsia="SimSun" w:cstheme="minorHAnsi"/>
          <w:lang w:eastAsia="zh-CN"/>
        </w:rPr>
        <w:t xml:space="preserve">dictate how states are </w:t>
      </w:r>
      <w:r w:rsidR="004F0935" w:rsidRPr="00C36FF5">
        <w:rPr>
          <w:rFonts w:cstheme="minorHAnsi"/>
        </w:rPr>
        <w:t>to fund their share of Medicaid expenditures</w:t>
      </w:r>
      <w:r w:rsidR="004F0935" w:rsidRPr="00C36FF5">
        <w:rPr>
          <w:rFonts w:eastAsia="SimSun" w:cstheme="minorHAnsi"/>
          <w:lang w:eastAsia="zh-CN"/>
        </w:rPr>
        <w:t xml:space="preserve">. To the contrary, Congress </w:t>
      </w:r>
      <w:r w:rsidR="004F0935" w:rsidRPr="00C36FF5">
        <w:rPr>
          <w:rFonts w:cstheme="minorHAnsi"/>
        </w:rPr>
        <w:t xml:space="preserve">expressly </w:t>
      </w:r>
      <w:r w:rsidR="004F0935" w:rsidRPr="00C36FF5">
        <w:rPr>
          <w:rFonts w:eastAsia="SimSun" w:cstheme="minorHAnsi"/>
          <w:lang w:eastAsia="zh-CN"/>
        </w:rPr>
        <w:t>limited CMS’ ability to restrict states’ flexibility with respect to funding the nonfederal share</w:t>
      </w:r>
      <w:r w:rsidR="004F0935" w:rsidRPr="00C36FF5">
        <w:rPr>
          <w:rFonts w:cstheme="minorHAnsi"/>
        </w:rPr>
        <w:t xml:space="preserve">:  </w:t>
      </w:r>
    </w:p>
    <w:p w14:paraId="1E19F177" w14:textId="77777777" w:rsidR="002D25D3" w:rsidRPr="00C36FF5" w:rsidRDefault="002D25D3" w:rsidP="007F5C8E">
      <w:pPr>
        <w:pStyle w:val="NoSpacing"/>
        <w:rPr>
          <w:rFonts w:cstheme="minorHAnsi"/>
        </w:rPr>
      </w:pPr>
    </w:p>
    <w:p w14:paraId="64513314" w14:textId="77777777" w:rsidR="004F0935" w:rsidRPr="003F55BA" w:rsidRDefault="005D3D5E" w:rsidP="002D25D3">
      <w:pPr>
        <w:pStyle w:val="NoSpacing"/>
        <w:ind w:left="720"/>
        <w:rPr>
          <w:rFonts w:cstheme="minorHAnsi"/>
          <w:i/>
          <w:iCs/>
        </w:rPr>
      </w:pPr>
      <w:bookmarkStart w:id="8" w:name="_Hlk28556252"/>
      <w:r w:rsidRPr="00C36FF5">
        <w:rPr>
          <w:rFonts w:cstheme="minorHAnsi"/>
          <w:i/>
          <w:iCs/>
        </w:rPr>
        <w:t>“</w:t>
      </w:r>
      <w:r w:rsidR="004F0935" w:rsidRPr="00C36FF5">
        <w:rPr>
          <w:rFonts w:cstheme="minorHAnsi"/>
          <w:i/>
          <w:iCs/>
        </w:rPr>
        <w:t xml:space="preserve">Notwithstanding the provisions of this subsection, </w:t>
      </w:r>
      <w:r w:rsidR="004F0935" w:rsidRPr="00C36FF5">
        <w:rPr>
          <w:rFonts w:cstheme="minorHAnsi"/>
          <w:b/>
          <w:i/>
          <w:iCs/>
        </w:rPr>
        <w:t xml:space="preserve">the Secretary may not restrict States’ use of funds </w:t>
      </w:r>
      <w:r w:rsidR="004F0935" w:rsidRPr="00C36FF5">
        <w:rPr>
          <w:rFonts w:cstheme="minorHAnsi"/>
          <w:i/>
          <w:iCs/>
        </w:rPr>
        <w:t>where such funds are derived from State or local taxes (or funds appropriated to State university teaching hospitals) transferred from or certified by units of government within a State as the non-Federal share of expenditures under this subchapter, regardless of whether the unit of government is also a health care provider, except as provided in section 1396a(a)(2) of this title, unless the transferred funds are derived by the unit of government from donations or taxes that would not otherwise be recognized as the non-Federal share under this section.</w:t>
      </w:r>
      <w:r w:rsidRPr="00C36FF5">
        <w:rPr>
          <w:rFonts w:cstheme="minorHAnsi"/>
          <w:i/>
          <w:iCs/>
        </w:rPr>
        <w:t>”</w:t>
      </w:r>
      <w:r w:rsidR="00C8648A" w:rsidRPr="003F55BA">
        <w:rPr>
          <w:rStyle w:val="FootnoteReference"/>
          <w:rFonts w:cstheme="minorHAnsi"/>
          <w:i/>
          <w:iCs/>
        </w:rPr>
        <w:footnoteReference w:id="20"/>
      </w:r>
    </w:p>
    <w:bookmarkEnd w:id="8"/>
    <w:p w14:paraId="1A215FBC" w14:textId="77777777" w:rsidR="004F0935" w:rsidRPr="003F55BA" w:rsidRDefault="004F0935" w:rsidP="007F5C8E">
      <w:pPr>
        <w:pStyle w:val="NoSpacing"/>
        <w:rPr>
          <w:rFonts w:cstheme="minorHAnsi"/>
        </w:rPr>
      </w:pPr>
    </w:p>
    <w:p w14:paraId="0D625E21" w14:textId="54DDB8E1" w:rsidR="004F0935" w:rsidRPr="00C36FF5" w:rsidRDefault="004F0935" w:rsidP="007F5C8E">
      <w:pPr>
        <w:pStyle w:val="NoSpacing"/>
        <w:rPr>
          <w:rFonts w:eastAsia="SimSun" w:cstheme="minorHAnsi"/>
          <w:lang w:eastAsia="zh-CN"/>
        </w:rPr>
      </w:pPr>
      <w:r w:rsidRPr="003F55BA">
        <w:rPr>
          <w:rFonts w:eastAsia="SimSun" w:cstheme="minorHAnsi"/>
          <w:b/>
          <w:bCs/>
          <w:lang w:eastAsia="zh-CN"/>
        </w:rPr>
        <w:t xml:space="preserve">This provision of the Social Security Act </w:t>
      </w:r>
      <w:r w:rsidRPr="00060744">
        <w:rPr>
          <w:rFonts w:eastAsia="SimSun" w:cstheme="minorHAnsi"/>
          <w:b/>
          <w:bCs/>
          <w:i/>
          <w:lang w:eastAsia="zh-CN"/>
        </w:rPr>
        <w:t>places limitations</w:t>
      </w:r>
      <w:r w:rsidRPr="00296D7C">
        <w:rPr>
          <w:rFonts w:eastAsia="SimSun" w:cstheme="minorHAnsi"/>
          <w:b/>
          <w:bCs/>
          <w:i/>
          <w:lang w:eastAsia="zh-CN"/>
        </w:rPr>
        <w:t xml:space="preserve"> on CMS’</w:t>
      </w:r>
      <w:r w:rsidRPr="00C36FF5">
        <w:rPr>
          <w:rFonts w:eastAsia="SimSun" w:cstheme="minorHAnsi"/>
          <w:b/>
          <w:bCs/>
          <w:lang w:eastAsia="zh-CN"/>
        </w:rPr>
        <w:t xml:space="preserve"> ability to restrict </w:t>
      </w:r>
      <w:r w:rsidR="009F0D11">
        <w:rPr>
          <w:rFonts w:eastAsia="SimSun" w:cstheme="minorHAnsi"/>
          <w:b/>
          <w:bCs/>
          <w:lang w:eastAsia="zh-CN"/>
        </w:rPr>
        <w:t>s</w:t>
      </w:r>
      <w:r w:rsidRPr="00C36FF5">
        <w:rPr>
          <w:rFonts w:eastAsia="SimSun" w:cstheme="minorHAnsi"/>
          <w:b/>
          <w:bCs/>
          <w:lang w:eastAsia="zh-CN"/>
        </w:rPr>
        <w:t xml:space="preserve">tates’ uses of funds for the non-federal share where such funds are “derived from State or local taxes” and transferred via IGTs or CPEs. It does not restrict </w:t>
      </w:r>
      <w:r w:rsidR="009F0D11">
        <w:rPr>
          <w:rFonts w:eastAsia="SimSun" w:cstheme="minorHAnsi"/>
          <w:b/>
          <w:bCs/>
          <w:lang w:eastAsia="zh-CN"/>
        </w:rPr>
        <w:t>s</w:t>
      </w:r>
      <w:r w:rsidRPr="00C36FF5">
        <w:rPr>
          <w:rFonts w:eastAsia="SimSun" w:cstheme="minorHAnsi"/>
          <w:b/>
          <w:bCs/>
          <w:lang w:eastAsia="zh-CN"/>
        </w:rPr>
        <w:t>tates’ funding of the non-federal share to situations where such funds are “derived from State or local taxes.”</w:t>
      </w:r>
      <w:r w:rsidRPr="00C36FF5">
        <w:rPr>
          <w:rFonts w:eastAsia="SimSun" w:cstheme="minorHAnsi"/>
          <w:lang w:eastAsia="zh-CN"/>
        </w:rPr>
        <w:t xml:space="preserve"> </w:t>
      </w:r>
    </w:p>
    <w:p w14:paraId="11C1DF9F" w14:textId="77777777" w:rsidR="00E915CF" w:rsidRPr="00C36FF5" w:rsidRDefault="00E915CF" w:rsidP="007F5C8E">
      <w:pPr>
        <w:pStyle w:val="NoSpacing"/>
        <w:rPr>
          <w:rFonts w:eastAsia="SimSun" w:cstheme="minorHAnsi"/>
          <w:lang w:eastAsia="zh-CN"/>
        </w:rPr>
      </w:pPr>
    </w:p>
    <w:p w14:paraId="7C86B004" w14:textId="1A3804BB" w:rsidR="00661C67" w:rsidRDefault="00E915CF" w:rsidP="00C36FF5">
      <w:pPr>
        <w:rPr>
          <w:rFonts w:cstheme="minorHAnsi"/>
        </w:rPr>
      </w:pPr>
      <w:r w:rsidRPr="00C36FF5">
        <w:rPr>
          <w:rFonts w:cstheme="minorHAnsi"/>
        </w:rPr>
        <w:t xml:space="preserve">Congress enacted section 1903(w)(6)(A) </w:t>
      </w:r>
      <w:r w:rsidR="000725B0" w:rsidRPr="00C36FF5">
        <w:rPr>
          <w:rFonts w:cstheme="minorHAnsi"/>
        </w:rPr>
        <w:t xml:space="preserve">of the Act </w:t>
      </w:r>
      <w:r w:rsidRPr="00C36FF5">
        <w:rPr>
          <w:rFonts w:cstheme="minorHAnsi"/>
        </w:rPr>
        <w:t>as part of the Medicaid Voluntary Contribution and Provider Specific Tax Amendments of 1991 (the “1991 Amendments”).</w:t>
      </w:r>
      <w:r w:rsidR="00E80E44">
        <w:rPr>
          <w:rStyle w:val="FootnoteReference"/>
          <w:rFonts w:cstheme="minorHAnsi"/>
        </w:rPr>
        <w:footnoteReference w:id="21"/>
      </w:r>
      <w:r w:rsidRPr="00C36FF5">
        <w:rPr>
          <w:rFonts w:cstheme="minorHAnsi"/>
        </w:rPr>
        <w:t xml:space="preserve"> When these amendments were enacted, the federal government permitted IGTs of “public funds,” which were broadly defined as funds transferred from another public agency to the state Medicaid agency that are not federal funds and are eligible for federal financial participation.</w:t>
      </w:r>
      <w:r w:rsidRPr="00C36FF5">
        <w:rPr>
          <w:rStyle w:val="FootnoteReference"/>
          <w:rFonts w:cstheme="minorHAnsi"/>
        </w:rPr>
        <w:footnoteReference w:id="22"/>
      </w:r>
      <w:r w:rsidRPr="00C36FF5">
        <w:rPr>
          <w:rFonts w:cstheme="minorHAnsi"/>
        </w:rPr>
        <w:t xml:space="preserve"> </w:t>
      </w:r>
      <w:r w:rsidR="00FB5532">
        <w:rPr>
          <w:rFonts w:cstheme="minorHAnsi"/>
        </w:rPr>
        <w:t xml:space="preserve"> The 1991 Amendments were enacted partially to place a moratorium on CMS’ ability to restrict the States’ use of funds in certain </w:t>
      </w:r>
      <w:r w:rsidR="00491252">
        <w:rPr>
          <w:rFonts w:cstheme="minorHAnsi"/>
        </w:rPr>
        <w:t>circumstances</w:t>
      </w:r>
      <w:r w:rsidR="00FB5532">
        <w:rPr>
          <w:rFonts w:cstheme="minorHAnsi"/>
        </w:rPr>
        <w:t>.</w:t>
      </w:r>
      <w:r w:rsidRPr="00C36FF5">
        <w:rPr>
          <w:rStyle w:val="FootnoteReference"/>
          <w:rFonts w:cstheme="minorHAnsi"/>
        </w:rPr>
        <w:footnoteReference w:id="23"/>
      </w:r>
      <w:r w:rsidRPr="00C36FF5">
        <w:rPr>
          <w:rFonts w:cstheme="minorHAnsi"/>
        </w:rPr>
        <w:t xml:space="preserve"> This moratorium is expressly set forth in Section 1903(w)(6)(A), which says that CMS “</w:t>
      </w:r>
      <w:r w:rsidRPr="00C36FF5">
        <w:rPr>
          <w:rFonts w:cstheme="minorHAnsi"/>
          <w:b/>
          <w:i/>
        </w:rPr>
        <w:t xml:space="preserve">may not restrict States’ use of funds </w:t>
      </w:r>
      <w:r w:rsidRPr="00C36FF5">
        <w:rPr>
          <w:rFonts w:cstheme="minorHAnsi"/>
        </w:rPr>
        <w:t xml:space="preserve">where such funds are </w:t>
      </w:r>
      <w:r w:rsidRPr="00C36FF5">
        <w:rPr>
          <w:rFonts w:cstheme="minorHAnsi"/>
          <w:b/>
          <w:i/>
        </w:rPr>
        <w:t>derived from State or local taxes</w:t>
      </w:r>
      <w:r w:rsidRPr="00C36FF5">
        <w:rPr>
          <w:rFonts w:cstheme="minorHAnsi"/>
        </w:rPr>
        <w:t xml:space="preserve"> . . . transferred from or certified by units of government within the State” (emphasis added). </w:t>
      </w:r>
    </w:p>
    <w:p w14:paraId="55ACA31D" w14:textId="1A460E22" w:rsidR="00E915CF" w:rsidRPr="00C36FF5" w:rsidRDefault="00E915CF" w:rsidP="00C36FF5">
      <w:pPr>
        <w:rPr>
          <w:rFonts w:cstheme="minorHAnsi"/>
        </w:rPr>
      </w:pPr>
      <w:r w:rsidRPr="00C36FF5">
        <w:rPr>
          <w:rFonts w:cstheme="minorHAnsi"/>
        </w:rPr>
        <w:t xml:space="preserve">This section plainly restricts CMS; it does not restrict </w:t>
      </w:r>
      <w:r w:rsidR="00A64802">
        <w:rPr>
          <w:rFonts w:cstheme="minorHAnsi"/>
        </w:rPr>
        <w:t>s</w:t>
      </w:r>
      <w:r w:rsidR="00A64802" w:rsidRPr="00C36FF5">
        <w:rPr>
          <w:rFonts w:cstheme="minorHAnsi"/>
        </w:rPr>
        <w:t xml:space="preserve">tates’ </w:t>
      </w:r>
      <w:r w:rsidRPr="00C36FF5">
        <w:rPr>
          <w:rFonts w:cstheme="minorHAnsi"/>
        </w:rPr>
        <w:t>use of funds to situations where such funds are “derived from Sta</w:t>
      </w:r>
      <w:r w:rsidR="00C47209" w:rsidRPr="00C36FF5">
        <w:rPr>
          <w:rFonts w:cstheme="minorHAnsi"/>
        </w:rPr>
        <w:t xml:space="preserve">te or local taxes.” </w:t>
      </w:r>
      <w:r w:rsidR="00661C67" w:rsidRPr="00C36FF5">
        <w:rPr>
          <w:rFonts w:cstheme="minorHAnsi"/>
        </w:rPr>
        <w:t xml:space="preserve">CMS and its predecessor agency, HCFA, have acknowledged this moratorium since the 1991 </w:t>
      </w:r>
      <w:r w:rsidR="00661C67">
        <w:rPr>
          <w:rFonts w:cstheme="minorHAnsi"/>
        </w:rPr>
        <w:t>a</w:t>
      </w:r>
      <w:r w:rsidR="00661C67" w:rsidRPr="00C36FF5">
        <w:rPr>
          <w:rFonts w:cstheme="minorHAnsi"/>
        </w:rPr>
        <w:t>mendments were enacted.</w:t>
      </w:r>
      <w:r w:rsidR="00661C67" w:rsidRPr="00C36FF5">
        <w:rPr>
          <w:rStyle w:val="FootnoteReference"/>
          <w:rFonts w:cstheme="minorHAnsi"/>
        </w:rPr>
        <w:footnoteReference w:id="24"/>
      </w:r>
      <w:r w:rsidR="00661C67" w:rsidRPr="00C36FF5">
        <w:rPr>
          <w:rFonts w:cstheme="minorHAnsi"/>
        </w:rPr>
        <w:t xml:space="preserve"> </w:t>
      </w:r>
      <w:r w:rsidR="00661C67">
        <w:rPr>
          <w:rFonts w:cstheme="minorHAnsi"/>
        </w:rPr>
        <w:t xml:space="preserve"> S</w:t>
      </w:r>
      <w:r w:rsidR="00661C67" w:rsidRPr="00C36FF5">
        <w:rPr>
          <w:rFonts w:cstheme="minorHAnsi"/>
        </w:rPr>
        <w:t>ection 1903(w)(6)(A)</w:t>
      </w:r>
      <w:r w:rsidR="00C47209" w:rsidRPr="00C36FF5">
        <w:rPr>
          <w:rFonts w:cstheme="minorHAnsi"/>
        </w:rPr>
        <w:t>certainly does not</w:t>
      </w:r>
      <w:r w:rsidRPr="00C36FF5">
        <w:rPr>
          <w:rFonts w:cstheme="minorHAnsi"/>
        </w:rPr>
        <w:t xml:space="preserve"> </w:t>
      </w:r>
      <w:r w:rsidRPr="00C36FF5">
        <w:rPr>
          <w:rFonts w:cstheme="minorHAnsi"/>
        </w:rPr>
        <w:lastRenderedPageBreak/>
        <w:t>authorize CMS to restrict a state’s use of other local funds as the non-federal share of Medicaid funding</w:t>
      </w:r>
      <w:r w:rsidR="00C47209" w:rsidRPr="00C36FF5">
        <w:rPr>
          <w:rFonts w:cstheme="minorHAnsi"/>
        </w:rPr>
        <w:t>, which would be</w:t>
      </w:r>
      <w:r w:rsidRPr="00C36FF5">
        <w:rPr>
          <w:rFonts w:cstheme="minorHAnsi"/>
        </w:rPr>
        <w:t xml:space="preserve"> inconsistent with </w:t>
      </w:r>
      <w:r w:rsidR="00BA2E8A">
        <w:rPr>
          <w:rFonts w:cstheme="minorHAnsi"/>
        </w:rPr>
        <w:t xml:space="preserve">the statutory scheme, </w:t>
      </w:r>
      <w:r w:rsidR="00C47209" w:rsidRPr="00C36FF5">
        <w:rPr>
          <w:rFonts w:cstheme="minorHAnsi"/>
        </w:rPr>
        <w:t>as noted above</w:t>
      </w:r>
      <w:r w:rsidRPr="00C36FF5">
        <w:rPr>
          <w:rFonts w:cstheme="minorHAnsi"/>
        </w:rPr>
        <w:t xml:space="preserve">. </w:t>
      </w:r>
    </w:p>
    <w:p w14:paraId="5AFA6CE5" w14:textId="31269F31" w:rsidR="00E915CF" w:rsidRPr="00C36FF5" w:rsidRDefault="00E915CF" w:rsidP="00C36FF5">
      <w:pPr>
        <w:rPr>
          <w:rFonts w:cstheme="minorHAnsi"/>
        </w:rPr>
      </w:pPr>
    </w:p>
    <w:p w14:paraId="54307378" w14:textId="77777777" w:rsidR="004F0935" w:rsidRPr="00296D7C" w:rsidRDefault="004F0935" w:rsidP="007F5C8E">
      <w:pPr>
        <w:pStyle w:val="NoSpacing"/>
        <w:rPr>
          <w:rFonts w:cstheme="minorHAnsi"/>
          <w:b/>
          <w:bCs/>
        </w:rPr>
      </w:pPr>
      <w:r w:rsidRPr="003F55BA">
        <w:rPr>
          <w:rFonts w:cstheme="minorHAnsi"/>
          <w:b/>
          <w:bCs/>
        </w:rPr>
        <w:t>CMS cannot adopt a rule that restricts the use of local governmental funds, health-care related taxes, or provider-related donations in a manner that is more stringent than set forth by Congress in these provisions. Yet, tha</w:t>
      </w:r>
      <w:r w:rsidRPr="00060744">
        <w:rPr>
          <w:rFonts w:cstheme="minorHAnsi"/>
          <w:b/>
          <w:bCs/>
        </w:rPr>
        <w:t>t is precisely what the proposed rule would do.</w:t>
      </w:r>
    </w:p>
    <w:p w14:paraId="61CA9A1C" w14:textId="77777777" w:rsidR="00507B91" w:rsidRPr="00C36FF5" w:rsidRDefault="00507B91" w:rsidP="007F5C8E">
      <w:pPr>
        <w:pStyle w:val="NoSpacing"/>
        <w:rPr>
          <w:rFonts w:cstheme="minorHAnsi"/>
          <w:b/>
          <w:bCs/>
        </w:rPr>
      </w:pPr>
    </w:p>
    <w:p w14:paraId="34870402" w14:textId="77777777" w:rsidR="004F0935" w:rsidRPr="00C36FF5" w:rsidRDefault="004F0935" w:rsidP="007F5C8E">
      <w:pPr>
        <w:pStyle w:val="NoSpacing"/>
        <w:rPr>
          <w:rFonts w:eastAsiaTheme="majorEastAsia" w:cstheme="minorHAnsi"/>
          <w:i/>
          <w:u w:val="single"/>
          <w:lang w:eastAsia="zh-CN"/>
        </w:rPr>
      </w:pPr>
      <w:r w:rsidRPr="00C36FF5">
        <w:rPr>
          <w:rFonts w:eastAsiaTheme="majorEastAsia" w:cstheme="minorHAnsi"/>
          <w:i/>
          <w:u w:val="single"/>
          <w:lang w:eastAsia="zh-CN"/>
        </w:rPr>
        <w:t xml:space="preserve">The </w:t>
      </w:r>
      <w:r w:rsidR="00E52472">
        <w:rPr>
          <w:rFonts w:eastAsiaTheme="majorEastAsia" w:cstheme="minorHAnsi"/>
          <w:i/>
          <w:u w:val="single"/>
          <w:lang w:eastAsia="zh-CN"/>
        </w:rPr>
        <w:t>p</w:t>
      </w:r>
      <w:r w:rsidRPr="00C36FF5">
        <w:rPr>
          <w:rFonts w:eastAsiaTheme="majorEastAsia" w:cstheme="minorHAnsi"/>
          <w:i/>
          <w:u w:val="single"/>
          <w:lang w:eastAsia="zh-CN"/>
        </w:rPr>
        <w:t xml:space="preserve">roposed </w:t>
      </w:r>
      <w:r w:rsidR="00E52472">
        <w:rPr>
          <w:rFonts w:eastAsiaTheme="majorEastAsia" w:cstheme="minorHAnsi"/>
          <w:i/>
          <w:u w:val="single"/>
          <w:lang w:eastAsia="zh-CN"/>
        </w:rPr>
        <w:t>r</w:t>
      </w:r>
      <w:r w:rsidRPr="00C36FF5">
        <w:rPr>
          <w:rFonts w:eastAsiaTheme="majorEastAsia" w:cstheme="minorHAnsi"/>
          <w:i/>
          <w:u w:val="single"/>
          <w:lang w:eastAsia="zh-CN"/>
        </w:rPr>
        <w:t xml:space="preserve">ule </w:t>
      </w:r>
      <w:r w:rsidR="00E52472">
        <w:rPr>
          <w:rFonts w:eastAsiaTheme="majorEastAsia" w:cstheme="minorHAnsi"/>
          <w:i/>
          <w:u w:val="single"/>
          <w:lang w:eastAsia="zh-CN"/>
        </w:rPr>
        <w:t>w</w:t>
      </w:r>
      <w:r w:rsidRPr="00C36FF5">
        <w:rPr>
          <w:rFonts w:eastAsiaTheme="majorEastAsia" w:cstheme="minorHAnsi"/>
          <w:i/>
          <w:u w:val="single"/>
          <w:lang w:eastAsia="zh-CN"/>
        </w:rPr>
        <w:t xml:space="preserve">ould </w:t>
      </w:r>
      <w:r w:rsidR="00E52472">
        <w:rPr>
          <w:rFonts w:eastAsiaTheme="majorEastAsia" w:cstheme="minorHAnsi"/>
          <w:i/>
          <w:u w:val="single"/>
          <w:lang w:eastAsia="zh-CN"/>
        </w:rPr>
        <w:t>i</w:t>
      </w:r>
      <w:r w:rsidRPr="00C36FF5">
        <w:rPr>
          <w:rFonts w:eastAsiaTheme="majorEastAsia" w:cstheme="minorHAnsi"/>
          <w:i/>
          <w:u w:val="single"/>
          <w:lang w:eastAsia="zh-CN"/>
        </w:rPr>
        <w:t xml:space="preserve">mpermissibly </w:t>
      </w:r>
      <w:r w:rsidR="00E52472">
        <w:rPr>
          <w:rFonts w:eastAsiaTheme="majorEastAsia" w:cstheme="minorHAnsi"/>
          <w:i/>
          <w:u w:val="single"/>
          <w:lang w:eastAsia="zh-CN"/>
        </w:rPr>
        <w:t>r</w:t>
      </w:r>
      <w:r w:rsidRPr="00C36FF5">
        <w:rPr>
          <w:rFonts w:eastAsiaTheme="majorEastAsia" w:cstheme="minorHAnsi"/>
          <w:i/>
          <w:u w:val="single"/>
          <w:lang w:eastAsia="zh-CN"/>
        </w:rPr>
        <w:t xml:space="preserve">estrict </w:t>
      </w:r>
      <w:r w:rsidR="00E52472">
        <w:rPr>
          <w:rFonts w:eastAsiaTheme="majorEastAsia" w:cstheme="minorHAnsi"/>
          <w:i/>
          <w:u w:val="single"/>
          <w:lang w:eastAsia="zh-CN"/>
        </w:rPr>
        <w:t>s</w:t>
      </w:r>
      <w:r w:rsidR="00E52472" w:rsidRPr="00C36FF5">
        <w:rPr>
          <w:rFonts w:eastAsiaTheme="majorEastAsia" w:cstheme="minorHAnsi"/>
          <w:i/>
          <w:u w:val="single"/>
          <w:lang w:eastAsia="zh-CN"/>
        </w:rPr>
        <w:t xml:space="preserve">tates’ </w:t>
      </w:r>
      <w:r w:rsidR="00E52472">
        <w:rPr>
          <w:rFonts w:eastAsiaTheme="majorEastAsia" w:cstheme="minorHAnsi"/>
          <w:i/>
          <w:u w:val="single"/>
          <w:lang w:eastAsia="zh-CN"/>
        </w:rPr>
        <w:t>a</w:t>
      </w:r>
      <w:r w:rsidR="00E52472" w:rsidRPr="00C36FF5">
        <w:rPr>
          <w:rFonts w:eastAsiaTheme="majorEastAsia" w:cstheme="minorHAnsi"/>
          <w:i/>
          <w:u w:val="single"/>
          <w:lang w:eastAsia="zh-CN"/>
        </w:rPr>
        <w:t xml:space="preserve">bility </w:t>
      </w:r>
      <w:r w:rsidRPr="00C36FF5">
        <w:rPr>
          <w:rFonts w:eastAsiaTheme="majorEastAsia" w:cstheme="minorHAnsi"/>
          <w:i/>
          <w:u w:val="single"/>
          <w:lang w:eastAsia="zh-CN"/>
        </w:rPr>
        <w:t xml:space="preserve">to </w:t>
      </w:r>
      <w:r w:rsidR="00E52472">
        <w:rPr>
          <w:rFonts w:eastAsiaTheme="majorEastAsia" w:cstheme="minorHAnsi"/>
          <w:i/>
          <w:u w:val="single"/>
          <w:lang w:eastAsia="zh-CN"/>
        </w:rPr>
        <w:t>f</w:t>
      </w:r>
      <w:r w:rsidR="00E52472" w:rsidRPr="00C36FF5">
        <w:rPr>
          <w:rFonts w:eastAsiaTheme="majorEastAsia" w:cstheme="minorHAnsi"/>
          <w:i/>
          <w:u w:val="single"/>
          <w:lang w:eastAsia="zh-CN"/>
        </w:rPr>
        <w:t xml:space="preserve">und </w:t>
      </w:r>
      <w:r w:rsidRPr="00C36FF5">
        <w:rPr>
          <w:rFonts w:eastAsiaTheme="majorEastAsia" w:cstheme="minorHAnsi"/>
          <w:i/>
          <w:u w:val="single"/>
          <w:lang w:eastAsia="zh-CN"/>
        </w:rPr>
        <w:t xml:space="preserve">the </w:t>
      </w:r>
      <w:r w:rsidR="00E52472">
        <w:rPr>
          <w:rFonts w:eastAsiaTheme="majorEastAsia" w:cstheme="minorHAnsi"/>
          <w:i/>
          <w:u w:val="single"/>
          <w:lang w:eastAsia="zh-CN"/>
        </w:rPr>
        <w:t>n</w:t>
      </w:r>
      <w:r w:rsidR="00E52472" w:rsidRPr="00C36FF5">
        <w:rPr>
          <w:rFonts w:eastAsiaTheme="majorEastAsia" w:cstheme="minorHAnsi"/>
          <w:i/>
          <w:u w:val="single"/>
          <w:lang w:eastAsia="zh-CN"/>
        </w:rPr>
        <w:t>on</w:t>
      </w:r>
      <w:r w:rsidRPr="00C36FF5">
        <w:rPr>
          <w:rFonts w:eastAsiaTheme="majorEastAsia" w:cstheme="minorHAnsi"/>
          <w:i/>
          <w:u w:val="single"/>
          <w:lang w:eastAsia="zh-CN"/>
        </w:rPr>
        <w:t>-</w:t>
      </w:r>
      <w:r w:rsidR="00E52472">
        <w:rPr>
          <w:rFonts w:eastAsiaTheme="majorEastAsia" w:cstheme="minorHAnsi"/>
          <w:i/>
          <w:u w:val="single"/>
          <w:lang w:eastAsia="zh-CN"/>
        </w:rPr>
        <w:t>f</w:t>
      </w:r>
      <w:r w:rsidR="00E52472" w:rsidRPr="00C36FF5">
        <w:rPr>
          <w:rFonts w:eastAsiaTheme="majorEastAsia" w:cstheme="minorHAnsi"/>
          <w:i/>
          <w:u w:val="single"/>
          <w:lang w:eastAsia="zh-CN"/>
        </w:rPr>
        <w:t xml:space="preserve">ederal </w:t>
      </w:r>
      <w:r w:rsidR="00E52472">
        <w:rPr>
          <w:rFonts w:eastAsiaTheme="majorEastAsia" w:cstheme="minorHAnsi"/>
          <w:i/>
          <w:u w:val="single"/>
          <w:lang w:eastAsia="zh-CN"/>
        </w:rPr>
        <w:t>s</w:t>
      </w:r>
      <w:r w:rsidR="00E52472" w:rsidRPr="00C36FF5">
        <w:rPr>
          <w:rFonts w:eastAsiaTheme="majorEastAsia" w:cstheme="minorHAnsi"/>
          <w:i/>
          <w:u w:val="single"/>
          <w:lang w:eastAsia="zh-CN"/>
        </w:rPr>
        <w:t>hare</w:t>
      </w:r>
      <w:r w:rsidR="003F55BA" w:rsidRPr="00C36FF5">
        <w:rPr>
          <w:rFonts w:eastAsiaTheme="majorEastAsia" w:cstheme="minorHAnsi"/>
          <w:i/>
          <w:u w:val="single"/>
          <w:lang w:eastAsia="zh-CN"/>
        </w:rPr>
        <w:br/>
      </w:r>
    </w:p>
    <w:p w14:paraId="3AB1806B" w14:textId="77777777" w:rsidR="002C21B8" w:rsidRPr="00C36FF5" w:rsidRDefault="004F0935" w:rsidP="007F5C8E">
      <w:pPr>
        <w:pStyle w:val="NoSpacing"/>
        <w:rPr>
          <w:rFonts w:cstheme="minorHAnsi"/>
        </w:rPr>
      </w:pPr>
      <w:r w:rsidRPr="003F55BA">
        <w:rPr>
          <w:rFonts w:eastAsia="SimSun" w:cstheme="minorHAnsi"/>
          <w:lang w:eastAsia="zh-CN"/>
        </w:rPr>
        <w:t>As currently constructed, § 433.51 is consistent with the broad statutory authority afforded to state Medicaid programs to determine how to fund the non</w:t>
      </w:r>
      <w:r w:rsidRPr="00060744">
        <w:rPr>
          <w:rFonts w:eastAsia="SimSun" w:cstheme="minorHAnsi"/>
          <w:lang w:eastAsia="zh-CN"/>
        </w:rPr>
        <w:t>-</w:t>
      </w:r>
      <w:r w:rsidRPr="00296D7C">
        <w:rPr>
          <w:rFonts w:eastAsia="SimSun" w:cstheme="minorHAnsi"/>
          <w:lang w:eastAsia="zh-CN"/>
        </w:rPr>
        <w:t>federal sha</w:t>
      </w:r>
      <w:r w:rsidRPr="00C36FF5">
        <w:rPr>
          <w:rFonts w:eastAsia="SimSun" w:cstheme="minorHAnsi"/>
          <w:lang w:eastAsia="zh-CN"/>
        </w:rPr>
        <w:t xml:space="preserve">re of Medicaid </w:t>
      </w:r>
      <w:r w:rsidR="00E52472">
        <w:rPr>
          <w:rFonts w:eastAsia="SimSun" w:cstheme="minorHAnsi"/>
          <w:lang w:eastAsia="zh-CN"/>
        </w:rPr>
        <w:t>e</w:t>
      </w:r>
      <w:r w:rsidR="00E52472" w:rsidRPr="00C36FF5">
        <w:rPr>
          <w:rFonts w:eastAsia="SimSun" w:cstheme="minorHAnsi"/>
          <w:lang w:eastAsia="zh-CN"/>
        </w:rPr>
        <w:t>xpenditures</w:t>
      </w:r>
      <w:r w:rsidRPr="00C36FF5">
        <w:rPr>
          <w:rFonts w:eastAsia="SimSun" w:cstheme="minorHAnsi"/>
          <w:lang w:eastAsia="zh-CN"/>
        </w:rPr>
        <w:t xml:space="preserve">. </w:t>
      </w:r>
      <w:r w:rsidRPr="00C36FF5">
        <w:rPr>
          <w:rFonts w:cstheme="minorHAnsi"/>
        </w:rPr>
        <w:t xml:space="preserve">Current § 433.51 provides </w:t>
      </w:r>
      <w:r w:rsidRPr="00C36FF5">
        <w:rPr>
          <w:rFonts w:eastAsia="SimSun" w:cstheme="minorHAnsi"/>
          <w:lang w:eastAsia="zh-CN"/>
        </w:rPr>
        <w:t>that “</w:t>
      </w:r>
      <w:r w:rsidRPr="00C36FF5">
        <w:rPr>
          <w:rFonts w:cstheme="minorHAnsi"/>
        </w:rPr>
        <w:t>public funds</w:t>
      </w:r>
      <w:r w:rsidRPr="00C36FF5">
        <w:rPr>
          <w:rFonts w:eastAsia="SimSun" w:cstheme="minorHAnsi"/>
          <w:lang w:eastAsia="zh-CN"/>
        </w:rPr>
        <w:t>”</w:t>
      </w:r>
      <w:r w:rsidRPr="00C36FF5">
        <w:rPr>
          <w:rFonts w:cstheme="minorHAnsi"/>
        </w:rPr>
        <w:t xml:space="preserve"> may be considered as the </w:t>
      </w:r>
      <w:r w:rsidRPr="00C36FF5">
        <w:rPr>
          <w:rFonts w:eastAsia="SimSun" w:cstheme="minorHAnsi"/>
          <w:lang w:eastAsia="zh-CN"/>
        </w:rPr>
        <w:t>non-federal</w:t>
      </w:r>
      <w:r w:rsidRPr="00C36FF5">
        <w:rPr>
          <w:rFonts w:cstheme="minorHAnsi"/>
        </w:rPr>
        <w:t xml:space="preserve"> share in claiming federal financial participation if they meet the following requirements: </w:t>
      </w:r>
    </w:p>
    <w:p w14:paraId="46984B7B" w14:textId="77777777" w:rsidR="00F80016" w:rsidRPr="00C36FF5" w:rsidRDefault="00F80016" w:rsidP="007F5C8E">
      <w:pPr>
        <w:pStyle w:val="NoSpacing"/>
        <w:rPr>
          <w:rFonts w:cstheme="minorHAnsi"/>
        </w:rPr>
      </w:pPr>
    </w:p>
    <w:p w14:paraId="5B9499E1" w14:textId="77777777" w:rsidR="004F0935" w:rsidRPr="00C36FF5" w:rsidRDefault="004F0935" w:rsidP="007321DE">
      <w:pPr>
        <w:pStyle w:val="NoSpacing"/>
        <w:ind w:left="720"/>
        <w:rPr>
          <w:rFonts w:cstheme="minorHAnsi"/>
          <w:i/>
          <w:iCs/>
        </w:rPr>
      </w:pPr>
      <w:r w:rsidRPr="00C36FF5">
        <w:rPr>
          <w:rFonts w:cstheme="minorHAnsi"/>
          <w:i/>
          <w:iCs/>
        </w:rPr>
        <w:t>(b) The public funds are appropriated directly to the State or local Medicaid agency, or are transferred from other public agencies (including Indian tribes) to the State or local agency and under its administrative control or certified by the contributing public agency as representing expenditures eligible for FFP under this section.</w:t>
      </w:r>
    </w:p>
    <w:p w14:paraId="6EE031AA" w14:textId="77777777" w:rsidR="00F80016" w:rsidRPr="00C36FF5" w:rsidRDefault="00F80016" w:rsidP="007321DE">
      <w:pPr>
        <w:pStyle w:val="NoSpacing"/>
        <w:ind w:left="720"/>
        <w:rPr>
          <w:rFonts w:cstheme="minorHAnsi"/>
          <w:i/>
          <w:iCs/>
        </w:rPr>
      </w:pPr>
    </w:p>
    <w:p w14:paraId="29DE3A4D" w14:textId="77777777" w:rsidR="004F0935" w:rsidRPr="00C36FF5" w:rsidRDefault="004F0935" w:rsidP="007321DE">
      <w:pPr>
        <w:pStyle w:val="NoSpacing"/>
        <w:ind w:left="720"/>
        <w:rPr>
          <w:rFonts w:cstheme="minorHAnsi"/>
          <w:i/>
          <w:iCs/>
        </w:rPr>
      </w:pPr>
      <w:r w:rsidRPr="00C36FF5">
        <w:rPr>
          <w:rFonts w:cstheme="minorHAnsi"/>
          <w:i/>
          <w:iCs/>
        </w:rPr>
        <w:t>(c) The public funds are not Federal funds, or are Federal funds authorized by Federal law to be used to match other Federal funds.</w:t>
      </w:r>
    </w:p>
    <w:p w14:paraId="4D6F530B" w14:textId="77777777" w:rsidR="00012258" w:rsidRPr="00C36FF5" w:rsidRDefault="00012258" w:rsidP="007321DE">
      <w:pPr>
        <w:pStyle w:val="NoSpacing"/>
        <w:ind w:left="720"/>
        <w:rPr>
          <w:rFonts w:cstheme="minorHAnsi"/>
          <w:i/>
          <w:iCs/>
        </w:rPr>
      </w:pPr>
    </w:p>
    <w:p w14:paraId="42D1BA3E" w14:textId="77777777" w:rsidR="00B045A2" w:rsidRPr="00C36FF5" w:rsidRDefault="007321DE" w:rsidP="007F5C8E">
      <w:pPr>
        <w:pStyle w:val="NoSpacing"/>
        <w:rPr>
          <w:rFonts w:cstheme="minorHAnsi"/>
        </w:rPr>
      </w:pPr>
      <w:r w:rsidRPr="00C36FF5">
        <w:rPr>
          <w:rFonts w:cstheme="minorHAnsi"/>
        </w:rPr>
        <w:t>However, the proposed r</w:t>
      </w:r>
      <w:r w:rsidR="004F0935" w:rsidRPr="00C36FF5">
        <w:rPr>
          <w:rFonts w:cstheme="minorHAnsi"/>
        </w:rPr>
        <w:t>ule would dramatically revise § 433.51</w:t>
      </w:r>
      <w:r w:rsidR="004F0935" w:rsidRPr="00C36FF5">
        <w:rPr>
          <w:rFonts w:eastAsia="SimSun" w:cstheme="minorHAnsi"/>
          <w:lang w:eastAsia="zh-CN"/>
        </w:rPr>
        <w:t xml:space="preserve">. </w:t>
      </w:r>
      <w:r w:rsidR="004F0935" w:rsidRPr="00C36FF5">
        <w:rPr>
          <w:rFonts w:cstheme="minorHAnsi"/>
        </w:rPr>
        <w:t xml:space="preserve">“State or local funds may be considered as the State’s share in claiming Federal financial participation” only if they meet paragraphs (b) and (c), below: </w:t>
      </w:r>
    </w:p>
    <w:p w14:paraId="02E2AFEC" w14:textId="77777777" w:rsidR="002C21B8" w:rsidRPr="00C36FF5" w:rsidRDefault="002C21B8" w:rsidP="007F5C8E">
      <w:pPr>
        <w:pStyle w:val="NoSpacing"/>
        <w:rPr>
          <w:rFonts w:cstheme="minorHAnsi"/>
        </w:rPr>
      </w:pPr>
    </w:p>
    <w:p w14:paraId="4D83AA94" w14:textId="77777777" w:rsidR="004F0935" w:rsidRPr="00C36FF5" w:rsidRDefault="004F0935" w:rsidP="007321DE">
      <w:pPr>
        <w:pStyle w:val="NoSpacing"/>
        <w:ind w:left="720"/>
        <w:rPr>
          <w:rFonts w:cstheme="minorHAnsi"/>
          <w:i/>
          <w:iCs/>
        </w:rPr>
      </w:pPr>
      <w:r w:rsidRPr="00C36FF5">
        <w:rPr>
          <w:rFonts w:cstheme="minorHAnsi"/>
          <w:i/>
          <w:iCs/>
        </w:rPr>
        <w:t>(b) State or local funds that may be considered as the State’s share are any of the following:</w:t>
      </w:r>
    </w:p>
    <w:p w14:paraId="4F33D24C" w14:textId="77777777" w:rsidR="004F0935" w:rsidRPr="00C36FF5" w:rsidRDefault="004F0935" w:rsidP="007321DE">
      <w:pPr>
        <w:pStyle w:val="NoSpacing"/>
        <w:ind w:left="1440"/>
        <w:rPr>
          <w:rFonts w:cstheme="minorHAnsi"/>
          <w:i/>
          <w:iCs/>
        </w:rPr>
      </w:pPr>
      <w:r w:rsidRPr="00C36FF5">
        <w:rPr>
          <w:rFonts w:cstheme="minorHAnsi"/>
          <w:i/>
          <w:iCs/>
        </w:rPr>
        <w:t>(1) State General Fund dollars appropriated by the State legislature directly to the State or local Medicaid agency.</w:t>
      </w:r>
    </w:p>
    <w:p w14:paraId="121798FC" w14:textId="77777777" w:rsidR="00F80016" w:rsidRPr="00C36FF5" w:rsidRDefault="00F80016" w:rsidP="007321DE">
      <w:pPr>
        <w:pStyle w:val="NoSpacing"/>
        <w:ind w:left="1440"/>
        <w:rPr>
          <w:rFonts w:cstheme="minorHAnsi"/>
          <w:i/>
          <w:iCs/>
        </w:rPr>
      </w:pPr>
    </w:p>
    <w:p w14:paraId="2E54BA30" w14:textId="77777777" w:rsidR="004F0935" w:rsidRPr="00C36FF5" w:rsidRDefault="004F0935" w:rsidP="007321DE">
      <w:pPr>
        <w:pStyle w:val="NoSpacing"/>
        <w:ind w:left="1440"/>
        <w:rPr>
          <w:rFonts w:cstheme="minorHAnsi"/>
          <w:i/>
          <w:iCs/>
        </w:rPr>
      </w:pPr>
      <w:r w:rsidRPr="00C36FF5">
        <w:rPr>
          <w:rFonts w:cstheme="minorHAnsi"/>
          <w:i/>
          <w:iCs/>
        </w:rPr>
        <w:t xml:space="preserve">(2) </w:t>
      </w:r>
      <w:r w:rsidRPr="00C36FF5">
        <w:rPr>
          <w:rFonts w:cstheme="minorHAnsi"/>
          <w:b/>
          <w:i/>
          <w:iCs/>
        </w:rPr>
        <w:t>Intergovernmental transfer</w:t>
      </w:r>
      <w:r w:rsidRPr="00C36FF5">
        <w:rPr>
          <w:rFonts w:cstheme="minorHAnsi"/>
          <w:i/>
          <w:iCs/>
        </w:rPr>
        <w:t xml:space="preserve"> of funds from units of government within a State (including Indian tribes), </w:t>
      </w:r>
      <w:r w:rsidRPr="00C36FF5">
        <w:rPr>
          <w:rFonts w:cstheme="minorHAnsi"/>
          <w:b/>
          <w:i/>
          <w:iCs/>
        </w:rPr>
        <w:t>derived from State or local taxes</w:t>
      </w:r>
      <w:r w:rsidRPr="00C36FF5">
        <w:rPr>
          <w:rFonts w:cstheme="minorHAnsi"/>
          <w:i/>
          <w:iCs/>
        </w:rPr>
        <w:t xml:space="preserve"> (or funds appropriated to State university teaching hospitals), to the State Medicaid Agency and under its administrative control, except as provided in paragraph (d) of this section. </w:t>
      </w:r>
    </w:p>
    <w:p w14:paraId="03779796" w14:textId="77777777" w:rsidR="00F80016" w:rsidRPr="00C36FF5" w:rsidRDefault="00F80016" w:rsidP="007321DE">
      <w:pPr>
        <w:pStyle w:val="NoSpacing"/>
        <w:ind w:left="1440"/>
        <w:rPr>
          <w:rFonts w:cstheme="minorHAnsi"/>
          <w:i/>
          <w:iCs/>
        </w:rPr>
      </w:pPr>
    </w:p>
    <w:p w14:paraId="1DFF084C" w14:textId="77777777" w:rsidR="004F0935" w:rsidRPr="00C36FF5" w:rsidRDefault="004F0935" w:rsidP="007321DE">
      <w:pPr>
        <w:pStyle w:val="NoSpacing"/>
        <w:ind w:left="1440"/>
        <w:rPr>
          <w:rFonts w:cstheme="minorHAnsi"/>
          <w:i/>
          <w:iCs/>
        </w:rPr>
      </w:pPr>
      <w:r w:rsidRPr="00C36FF5">
        <w:rPr>
          <w:rFonts w:cstheme="minorHAnsi"/>
          <w:i/>
          <w:iCs/>
        </w:rPr>
        <w:t xml:space="preserve">(3) </w:t>
      </w:r>
      <w:r w:rsidRPr="00C36FF5">
        <w:rPr>
          <w:rFonts w:cstheme="minorHAnsi"/>
          <w:b/>
          <w:i/>
          <w:iCs/>
        </w:rPr>
        <w:t>Certified Public Expenditures</w:t>
      </w:r>
      <w:r w:rsidRPr="00C36FF5">
        <w:rPr>
          <w:rFonts w:cstheme="minorHAnsi"/>
          <w:i/>
          <w:iCs/>
        </w:rPr>
        <w:t xml:space="preserve">, which are certified by a unit of government within a State as representing expenditures eligible for FFP under this section, and </w:t>
      </w:r>
      <w:r w:rsidRPr="00C36FF5">
        <w:rPr>
          <w:rFonts w:cstheme="minorHAnsi"/>
          <w:b/>
          <w:i/>
          <w:iCs/>
        </w:rPr>
        <w:t>which meet the requirements of § 447.206</w:t>
      </w:r>
      <w:r w:rsidRPr="00C36FF5">
        <w:rPr>
          <w:rFonts w:cstheme="minorHAnsi"/>
          <w:i/>
          <w:iCs/>
        </w:rPr>
        <w:t xml:space="preserve"> of this chapter. </w:t>
      </w:r>
    </w:p>
    <w:p w14:paraId="5BEE04EE" w14:textId="77777777" w:rsidR="00B045A2" w:rsidRPr="00C36FF5" w:rsidRDefault="00B045A2" w:rsidP="007321DE">
      <w:pPr>
        <w:pStyle w:val="NoSpacing"/>
        <w:ind w:left="1440"/>
        <w:rPr>
          <w:rFonts w:cstheme="minorHAnsi"/>
          <w:i/>
          <w:iCs/>
        </w:rPr>
      </w:pPr>
    </w:p>
    <w:p w14:paraId="553FF693" w14:textId="77777777" w:rsidR="007321DE" w:rsidRPr="00C36FF5" w:rsidRDefault="004F0935" w:rsidP="00B045A2">
      <w:pPr>
        <w:pStyle w:val="NoSpacing"/>
        <w:ind w:left="720"/>
        <w:rPr>
          <w:rFonts w:cstheme="minorHAnsi"/>
          <w:i/>
          <w:iCs/>
        </w:rPr>
      </w:pPr>
      <w:r w:rsidRPr="00C36FF5">
        <w:rPr>
          <w:rFonts w:cstheme="minorHAnsi"/>
          <w:i/>
          <w:iCs/>
        </w:rPr>
        <w:t xml:space="preserve">(c) The State or local funds are not Federal funds, or are Federal funds authorized by Federal law to be used to match other Federal funds. </w:t>
      </w:r>
    </w:p>
    <w:p w14:paraId="11E3569F" w14:textId="77777777" w:rsidR="00B045A2" w:rsidRPr="00C36FF5" w:rsidRDefault="00B045A2" w:rsidP="00B045A2">
      <w:pPr>
        <w:pStyle w:val="NoSpacing"/>
        <w:ind w:left="720"/>
        <w:rPr>
          <w:rFonts w:cstheme="minorHAnsi"/>
          <w:i/>
          <w:iCs/>
        </w:rPr>
      </w:pPr>
    </w:p>
    <w:p w14:paraId="597ED6D8" w14:textId="77777777" w:rsidR="004F0935" w:rsidRPr="00C36FF5" w:rsidRDefault="004F0935" w:rsidP="007321DE">
      <w:pPr>
        <w:pStyle w:val="NoSpacing"/>
        <w:ind w:left="720"/>
        <w:rPr>
          <w:rFonts w:cstheme="minorHAnsi"/>
          <w:i/>
          <w:iCs/>
        </w:rPr>
      </w:pPr>
      <w:r w:rsidRPr="00C36FF5">
        <w:rPr>
          <w:rFonts w:cstheme="minorHAnsi"/>
          <w:i/>
          <w:iCs/>
        </w:rPr>
        <w:t xml:space="preserve">(d) State funds that are provided as an </w:t>
      </w:r>
      <w:r w:rsidRPr="00C36FF5">
        <w:rPr>
          <w:rFonts w:cstheme="minorHAnsi"/>
          <w:b/>
          <w:i/>
          <w:iCs/>
        </w:rPr>
        <w:t xml:space="preserve">intergovernmental transfer from a unit of government within a State that are contingent upon the receipt of funds by, or are actually replaced in the accounts of, the transferring unit of government from funds from unallowable sources, would </w:t>
      </w:r>
      <w:r w:rsidRPr="00C36FF5">
        <w:rPr>
          <w:rFonts w:cstheme="minorHAnsi"/>
          <w:b/>
          <w:i/>
          <w:iCs/>
        </w:rPr>
        <w:lastRenderedPageBreak/>
        <w:t xml:space="preserve">be considered to be a provider-related donation that is non-bona fide under </w:t>
      </w:r>
      <w:r w:rsidRPr="00C36FF5">
        <w:rPr>
          <w:rFonts w:cstheme="minorHAnsi"/>
          <w:i/>
          <w:iCs/>
        </w:rPr>
        <w:t xml:space="preserve">§§ 433.52 and 433.54. </w:t>
      </w:r>
    </w:p>
    <w:p w14:paraId="72050870" w14:textId="77777777" w:rsidR="007321DE" w:rsidRPr="00C36FF5" w:rsidRDefault="007321DE" w:rsidP="007321DE">
      <w:pPr>
        <w:pStyle w:val="NoSpacing"/>
        <w:ind w:left="720"/>
        <w:rPr>
          <w:rFonts w:cstheme="minorHAnsi"/>
          <w:i/>
          <w:iCs/>
        </w:rPr>
      </w:pPr>
    </w:p>
    <w:p w14:paraId="4621A713" w14:textId="77777777" w:rsidR="004F0935" w:rsidRPr="00C36FF5" w:rsidRDefault="004F0935" w:rsidP="007F5C8E">
      <w:pPr>
        <w:pStyle w:val="NoSpacing"/>
        <w:rPr>
          <w:rFonts w:eastAsia="SimSun" w:cstheme="minorHAnsi"/>
        </w:rPr>
      </w:pPr>
      <w:r w:rsidRPr="00C36FF5">
        <w:rPr>
          <w:rFonts w:eastAsia="SimSun" w:cstheme="minorHAnsi"/>
        </w:rPr>
        <w:t>These proposed changes are inconsistent with the Medicaid Act in various respects.</w:t>
      </w:r>
      <w:r w:rsidR="007321DE" w:rsidRPr="00C36FF5">
        <w:rPr>
          <w:rFonts w:eastAsia="SimSun" w:cstheme="minorHAnsi"/>
        </w:rPr>
        <w:t xml:space="preserve"> </w:t>
      </w:r>
      <w:r w:rsidRPr="00C36FF5">
        <w:rPr>
          <w:rFonts w:eastAsia="SimSun" w:cstheme="minorHAnsi"/>
        </w:rPr>
        <w:t>First, proposed section 433.51(</w:t>
      </w:r>
      <w:r w:rsidR="00955DDD" w:rsidRPr="00C36FF5">
        <w:rPr>
          <w:rFonts w:eastAsia="SimSun" w:cstheme="minorHAnsi"/>
        </w:rPr>
        <w:t>b)(1)</w:t>
      </w:r>
      <w:r w:rsidRPr="00C36FF5">
        <w:rPr>
          <w:rFonts w:eastAsia="SimSun" w:cstheme="minorHAnsi"/>
        </w:rPr>
        <w:t xml:space="preserve"> appears to limit permissible state funds to state general fund dollars appropriated to the state Medicaid agency. The apparent limitation to “general fund” dollars is not authorized by the Medicaid Act. Rather, federal law permits any state funds to be used as the non-federal share with express exceptions, such as the exclusion of certain health-related taxes and provider donations, regardless of whether such funds are part of a state’s general fund.</w:t>
      </w:r>
    </w:p>
    <w:p w14:paraId="14135D72" w14:textId="77777777" w:rsidR="007321DE" w:rsidRPr="00C36FF5" w:rsidRDefault="007321DE" w:rsidP="007F5C8E">
      <w:pPr>
        <w:pStyle w:val="NoSpacing"/>
        <w:rPr>
          <w:rFonts w:eastAsia="SimSun" w:cstheme="minorHAnsi"/>
        </w:rPr>
      </w:pPr>
    </w:p>
    <w:p w14:paraId="45F49436" w14:textId="77777777" w:rsidR="004F0935" w:rsidRPr="003F55BA" w:rsidRDefault="004F0935" w:rsidP="007F5C8E">
      <w:pPr>
        <w:pStyle w:val="NoSpacing"/>
        <w:rPr>
          <w:rFonts w:eastAsia="SimSun" w:cstheme="minorHAnsi"/>
        </w:rPr>
      </w:pPr>
      <w:r w:rsidRPr="00C36FF5">
        <w:rPr>
          <w:rFonts w:eastAsia="SimSun" w:cstheme="minorHAnsi"/>
        </w:rPr>
        <w:t xml:space="preserve">States, including California, use special funds for various purposes. These </w:t>
      </w:r>
      <w:r w:rsidR="003F55BA">
        <w:rPr>
          <w:rFonts w:eastAsia="SimSun" w:cstheme="minorHAnsi"/>
        </w:rPr>
        <w:t xml:space="preserve">special </w:t>
      </w:r>
      <w:r w:rsidRPr="003F55BA">
        <w:rPr>
          <w:rFonts w:eastAsia="SimSun" w:cstheme="minorHAnsi"/>
        </w:rPr>
        <w:t xml:space="preserve">funds are </w:t>
      </w:r>
      <w:r w:rsidR="003F55BA">
        <w:rPr>
          <w:rFonts w:eastAsia="SimSun" w:cstheme="minorHAnsi"/>
        </w:rPr>
        <w:t xml:space="preserve">generally authorized legislatively or even voter-approved funding sources </w:t>
      </w:r>
      <w:r w:rsidRPr="003F55BA">
        <w:rPr>
          <w:rFonts w:eastAsia="SimSun" w:cstheme="minorHAnsi"/>
        </w:rPr>
        <w:t xml:space="preserve">owned by the state </w:t>
      </w:r>
      <w:r w:rsidR="003F55BA">
        <w:rPr>
          <w:rFonts w:eastAsia="SimSun" w:cstheme="minorHAnsi"/>
        </w:rPr>
        <w:t xml:space="preserve">and </w:t>
      </w:r>
      <w:r w:rsidRPr="003F55BA">
        <w:rPr>
          <w:rFonts w:eastAsia="SimSun" w:cstheme="minorHAnsi"/>
        </w:rPr>
        <w:t>typically dedicated for specific purposes. Like the state’s General Fund, these monies may be derived from tax revenue or from other sources, and they are clearly state funds to the same extent as monies in the General Fund. There is simply no authority for CMS to exclude such funds for the permissible source of the non-federal share of Medicaid expenditures</w:t>
      </w:r>
      <w:r w:rsidR="00CF43D1" w:rsidRPr="003F55BA">
        <w:rPr>
          <w:rFonts w:eastAsia="SimSun" w:cstheme="minorHAnsi"/>
        </w:rPr>
        <w:t>. Such a proposal will have devastating and long</w:t>
      </w:r>
      <w:r w:rsidR="00D80867">
        <w:rPr>
          <w:rFonts w:eastAsia="SimSun" w:cstheme="minorHAnsi"/>
        </w:rPr>
        <w:t>-</w:t>
      </w:r>
      <w:r w:rsidR="00CF43D1" w:rsidRPr="003F55BA">
        <w:rPr>
          <w:rFonts w:eastAsia="SimSun" w:cstheme="minorHAnsi"/>
        </w:rPr>
        <w:t>term consequences</w:t>
      </w:r>
      <w:r w:rsidR="00D80867">
        <w:rPr>
          <w:rFonts w:eastAsia="SimSun" w:cstheme="minorHAnsi"/>
        </w:rPr>
        <w:t>,</w:t>
      </w:r>
      <w:r w:rsidR="00CF43D1" w:rsidRPr="003F55BA">
        <w:rPr>
          <w:rFonts w:eastAsia="SimSun" w:cstheme="minorHAnsi"/>
        </w:rPr>
        <w:t xml:space="preserve"> </w:t>
      </w:r>
      <w:r w:rsidR="00C06525" w:rsidRPr="003F55BA">
        <w:rPr>
          <w:rFonts w:eastAsia="SimSun" w:cstheme="minorHAnsi"/>
        </w:rPr>
        <w:t>making this provision as proposed unworkable.</w:t>
      </w:r>
    </w:p>
    <w:p w14:paraId="52E6C57D" w14:textId="77777777" w:rsidR="003249A9" w:rsidRPr="003F55BA" w:rsidRDefault="003249A9" w:rsidP="007F5C8E">
      <w:pPr>
        <w:pStyle w:val="NoSpacing"/>
        <w:rPr>
          <w:rFonts w:eastAsia="SimSun" w:cstheme="minorHAnsi"/>
        </w:rPr>
      </w:pPr>
    </w:p>
    <w:p w14:paraId="7A333F7F" w14:textId="77777777" w:rsidR="003249A9" w:rsidRPr="00C36FF5" w:rsidRDefault="003249A9" w:rsidP="007F5C8E">
      <w:pPr>
        <w:pStyle w:val="NoSpacing"/>
        <w:rPr>
          <w:rFonts w:eastAsia="SimSun" w:cstheme="minorHAnsi"/>
        </w:rPr>
      </w:pPr>
      <w:r w:rsidRPr="003F55BA">
        <w:rPr>
          <w:rFonts w:eastAsia="SimSun" w:cstheme="minorHAnsi"/>
        </w:rPr>
        <w:t xml:space="preserve">An example is </w:t>
      </w:r>
      <w:r w:rsidR="003F55BA">
        <w:rPr>
          <w:rFonts w:eastAsia="SimSun" w:cstheme="minorHAnsi"/>
        </w:rPr>
        <w:t xml:space="preserve">the voter-approved </w:t>
      </w:r>
      <w:r w:rsidRPr="003F55BA">
        <w:rPr>
          <w:rFonts w:eastAsia="SimSun" w:cstheme="minorHAnsi"/>
        </w:rPr>
        <w:t xml:space="preserve">California tobacco tax. The California voters approved an </w:t>
      </w:r>
      <w:r w:rsidR="002C7385" w:rsidRPr="003F55BA">
        <w:rPr>
          <w:rFonts w:eastAsia="SimSun" w:cstheme="minorHAnsi"/>
        </w:rPr>
        <w:t>initiative</w:t>
      </w:r>
      <w:r w:rsidRPr="003F55BA">
        <w:rPr>
          <w:rFonts w:eastAsia="SimSun" w:cstheme="minorHAnsi"/>
        </w:rPr>
        <w:t xml:space="preserve"> </w:t>
      </w:r>
      <w:r w:rsidR="009E6D95" w:rsidRPr="003F55BA">
        <w:rPr>
          <w:rFonts w:eastAsia="SimSun" w:cstheme="minorHAnsi"/>
        </w:rPr>
        <w:t xml:space="preserve">increasing the </w:t>
      </w:r>
      <w:r w:rsidRPr="003F55BA">
        <w:rPr>
          <w:rFonts w:eastAsia="SimSun" w:cstheme="minorHAnsi"/>
        </w:rPr>
        <w:t xml:space="preserve">tax on </w:t>
      </w:r>
      <w:r w:rsidR="009E6D95" w:rsidRPr="003F55BA">
        <w:rPr>
          <w:rFonts w:eastAsia="SimSun" w:cstheme="minorHAnsi"/>
        </w:rPr>
        <w:t>tobacco products</w:t>
      </w:r>
      <w:r w:rsidRPr="003F55BA">
        <w:rPr>
          <w:rFonts w:eastAsia="SimSun" w:cstheme="minorHAnsi"/>
        </w:rPr>
        <w:t xml:space="preserve"> in </w:t>
      </w:r>
      <w:r w:rsidR="009E6D95" w:rsidRPr="003F55BA">
        <w:rPr>
          <w:rFonts w:eastAsia="SimSun" w:cstheme="minorHAnsi"/>
        </w:rPr>
        <w:t xml:space="preserve">2016 through the approval of Proposition 56. The tax proceeds are deposited in </w:t>
      </w:r>
      <w:r w:rsidR="00983DB1" w:rsidRPr="003F55BA">
        <w:rPr>
          <w:rFonts w:eastAsia="SimSun" w:cstheme="minorHAnsi"/>
        </w:rPr>
        <w:t xml:space="preserve">a </w:t>
      </w:r>
      <w:r w:rsidR="009E6D95" w:rsidRPr="003F55BA">
        <w:rPr>
          <w:rFonts w:eastAsia="SimSun" w:cstheme="minorHAnsi"/>
        </w:rPr>
        <w:t>spe</w:t>
      </w:r>
      <w:r w:rsidR="009E6D95" w:rsidRPr="00060744">
        <w:rPr>
          <w:rFonts w:eastAsia="SimSun" w:cstheme="minorHAnsi"/>
        </w:rPr>
        <w:t>cial fund, apart f</w:t>
      </w:r>
      <w:r w:rsidR="00D80867">
        <w:rPr>
          <w:rFonts w:eastAsia="SimSun" w:cstheme="minorHAnsi"/>
        </w:rPr>
        <w:t>rom</w:t>
      </w:r>
      <w:r w:rsidR="009E6D95" w:rsidRPr="00060744">
        <w:rPr>
          <w:rFonts w:eastAsia="SimSun" w:cstheme="minorHAnsi"/>
        </w:rPr>
        <w:t xml:space="preserve"> the </w:t>
      </w:r>
      <w:r w:rsidR="00D80867">
        <w:rPr>
          <w:rFonts w:eastAsia="SimSun" w:cstheme="minorHAnsi"/>
        </w:rPr>
        <w:t>s</w:t>
      </w:r>
      <w:r w:rsidR="00D80867" w:rsidRPr="00060744">
        <w:rPr>
          <w:rFonts w:eastAsia="SimSun" w:cstheme="minorHAnsi"/>
        </w:rPr>
        <w:t xml:space="preserve">tate’s </w:t>
      </w:r>
      <w:r w:rsidR="00D80867">
        <w:rPr>
          <w:rFonts w:eastAsia="SimSun" w:cstheme="minorHAnsi"/>
        </w:rPr>
        <w:t>G</w:t>
      </w:r>
      <w:r w:rsidR="00D80867" w:rsidRPr="00060744">
        <w:rPr>
          <w:rFonts w:eastAsia="SimSun" w:cstheme="minorHAnsi"/>
        </w:rPr>
        <w:t xml:space="preserve">eneral </w:t>
      </w:r>
      <w:r w:rsidR="00D80867">
        <w:rPr>
          <w:rFonts w:eastAsia="SimSun" w:cstheme="minorHAnsi"/>
        </w:rPr>
        <w:t>F</w:t>
      </w:r>
      <w:r w:rsidR="00D80867" w:rsidRPr="00060744">
        <w:rPr>
          <w:rFonts w:eastAsia="SimSun" w:cstheme="minorHAnsi"/>
        </w:rPr>
        <w:t>und</w:t>
      </w:r>
      <w:r w:rsidR="009E6D95" w:rsidRPr="00060744">
        <w:rPr>
          <w:rFonts w:eastAsia="SimSun" w:cstheme="minorHAnsi"/>
        </w:rPr>
        <w:t xml:space="preserve">. A significant portion of these proceeds are used to fund Medi-Cal payments to providers. These monies are clearly </w:t>
      </w:r>
      <w:r w:rsidR="00D80867">
        <w:rPr>
          <w:rFonts w:eastAsia="SimSun" w:cstheme="minorHAnsi"/>
        </w:rPr>
        <w:t>s</w:t>
      </w:r>
      <w:r w:rsidR="00D80867" w:rsidRPr="00060744">
        <w:rPr>
          <w:rFonts w:eastAsia="SimSun" w:cstheme="minorHAnsi"/>
        </w:rPr>
        <w:t xml:space="preserve">tate </w:t>
      </w:r>
      <w:r w:rsidR="009E6D95" w:rsidRPr="00060744">
        <w:rPr>
          <w:rFonts w:eastAsia="SimSun" w:cstheme="minorHAnsi"/>
        </w:rPr>
        <w:t xml:space="preserve">funds </w:t>
      </w:r>
      <w:r w:rsidR="00D80867">
        <w:rPr>
          <w:rFonts w:eastAsia="SimSun" w:cstheme="minorHAnsi"/>
        </w:rPr>
        <w:t>that</w:t>
      </w:r>
      <w:r w:rsidR="00D80867" w:rsidRPr="00060744">
        <w:rPr>
          <w:rFonts w:eastAsia="SimSun" w:cstheme="minorHAnsi"/>
        </w:rPr>
        <w:t xml:space="preserve"> </w:t>
      </w:r>
      <w:r w:rsidR="009E6D95" w:rsidRPr="00060744">
        <w:rPr>
          <w:rFonts w:eastAsia="SimSun" w:cstheme="minorHAnsi"/>
        </w:rPr>
        <w:t xml:space="preserve">may be used as the non-federal share of California’s Medicaid expenditures </w:t>
      </w:r>
      <w:r w:rsidR="009E6D95" w:rsidRPr="00C36FF5">
        <w:rPr>
          <w:rFonts w:eastAsia="SimSun" w:cstheme="minorHAnsi"/>
        </w:rPr>
        <w:t>under federal law. There is simply no basis for excluding these funds simply because they are deposited in a special fund.</w:t>
      </w:r>
    </w:p>
    <w:p w14:paraId="1B17EB57" w14:textId="77777777" w:rsidR="007321DE" w:rsidRPr="00C36FF5" w:rsidRDefault="007321DE" w:rsidP="007F5C8E">
      <w:pPr>
        <w:pStyle w:val="NoSpacing"/>
        <w:rPr>
          <w:rFonts w:eastAsia="SimSun" w:cstheme="minorHAnsi"/>
        </w:rPr>
      </w:pPr>
    </w:p>
    <w:p w14:paraId="7FAC3A59" w14:textId="77777777" w:rsidR="004F0935" w:rsidRPr="00C36FF5" w:rsidRDefault="004F0935" w:rsidP="007F5C8E">
      <w:pPr>
        <w:pStyle w:val="NoSpacing"/>
        <w:rPr>
          <w:rFonts w:cstheme="minorHAnsi"/>
          <w:b/>
          <w:bCs/>
        </w:rPr>
      </w:pPr>
      <w:r w:rsidRPr="00C36FF5">
        <w:rPr>
          <w:rFonts w:eastAsia="SimSun" w:cstheme="minorHAnsi"/>
        </w:rPr>
        <w:t>Second, while proposed § 433.51(b)</w:t>
      </w:r>
      <w:r w:rsidR="00955DDD" w:rsidRPr="00C36FF5">
        <w:rPr>
          <w:rFonts w:eastAsia="SimSun" w:cstheme="minorHAnsi"/>
        </w:rPr>
        <w:t>(2)</w:t>
      </w:r>
      <w:r w:rsidRPr="00C36FF5">
        <w:rPr>
          <w:rFonts w:eastAsia="SimSun" w:cstheme="minorHAnsi"/>
        </w:rPr>
        <w:t xml:space="preserve"> </w:t>
      </w:r>
      <w:r w:rsidRPr="00C36FF5">
        <w:rPr>
          <w:rFonts w:cstheme="minorHAnsi"/>
        </w:rPr>
        <w:t>continues to allow IGTs to serve as the non-federal share of Medicaid payments, it would impose new restrictions on the funds that can be used as IGTs to those “derived from State or local taxes</w:t>
      </w:r>
      <w:r w:rsidRPr="00C36FF5">
        <w:rPr>
          <w:rFonts w:eastAsia="SimSun" w:cstheme="minorHAnsi"/>
        </w:rPr>
        <w:t xml:space="preserve">” </w:t>
      </w:r>
      <w:r w:rsidRPr="00C36FF5">
        <w:rPr>
          <w:rFonts w:cstheme="minorHAnsi"/>
        </w:rPr>
        <w:t>and “funds appropriated to state university teaching hospitals.”</w:t>
      </w:r>
      <w:r w:rsidR="003F55BA">
        <w:rPr>
          <w:rStyle w:val="FootnoteReference"/>
          <w:rFonts w:cstheme="minorHAnsi"/>
        </w:rPr>
        <w:footnoteReference w:id="25"/>
      </w:r>
      <w:r w:rsidRPr="003F55BA">
        <w:rPr>
          <w:rFonts w:cstheme="minorHAnsi"/>
        </w:rPr>
        <w:t xml:space="preserve"> </w:t>
      </w:r>
      <w:r w:rsidR="0010458D" w:rsidRPr="00060744">
        <w:rPr>
          <w:rFonts w:eastAsia="SimSun" w:cstheme="minorHAnsi"/>
        </w:rPr>
        <w:t>As discussed above, t</w:t>
      </w:r>
      <w:r w:rsidRPr="00D54B2C">
        <w:rPr>
          <w:rFonts w:eastAsia="SimSun" w:cstheme="minorHAnsi"/>
        </w:rPr>
        <w:t xml:space="preserve">hese restrictions </w:t>
      </w:r>
      <w:r w:rsidR="0010458D" w:rsidRPr="00296D7C">
        <w:rPr>
          <w:rFonts w:eastAsia="SimSun" w:cstheme="minorHAnsi"/>
        </w:rPr>
        <w:t>would</w:t>
      </w:r>
      <w:r w:rsidRPr="00296D7C">
        <w:rPr>
          <w:rFonts w:eastAsia="SimSun" w:cstheme="minorHAnsi"/>
        </w:rPr>
        <w:t xml:space="preserve"> be a misapplicatio</w:t>
      </w:r>
      <w:r w:rsidRPr="00C36FF5">
        <w:rPr>
          <w:rFonts w:eastAsia="SimSun" w:cstheme="minorHAnsi"/>
        </w:rPr>
        <w:t xml:space="preserve">n of the </w:t>
      </w:r>
      <w:r w:rsidRPr="00C36FF5">
        <w:rPr>
          <w:rFonts w:cstheme="minorHAnsi"/>
          <w:b/>
        </w:rPr>
        <w:t>restriction</w:t>
      </w:r>
      <w:r w:rsidRPr="00C36FF5">
        <w:rPr>
          <w:rFonts w:eastAsia="SimSun" w:cstheme="minorHAnsi"/>
          <w:b/>
        </w:rPr>
        <w:t xml:space="preserve"> placed upon</w:t>
      </w:r>
      <w:r w:rsidRPr="00C36FF5">
        <w:rPr>
          <w:rFonts w:cstheme="minorHAnsi"/>
          <w:b/>
        </w:rPr>
        <w:t xml:space="preserve"> CMS</w:t>
      </w:r>
      <w:r w:rsidRPr="00C36FF5">
        <w:rPr>
          <w:rFonts w:cstheme="minorHAnsi"/>
          <w:b/>
          <w:i/>
        </w:rPr>
        <w:t xml:space="preserve"> </w:t>
      </w:r>
      <w:r w:rsidRPr="00C36FF5">
        <w:rPr>
          <w:rFonts w:eastAsia="SimSun" w:cstheme="minorHAnsi"/>
        </w:rPr>
        <w:t xml:space="preserve">under </w:t>
      </w:r>
      <w:r w:rsidRPr="00C36FF5">
        <w:rPr>
          <w:rFonts w:eastAsia="SimSun" w:cstheme="minorHAnsi"/>
          <w:lang w:eastAsia="zh-CN"/>
        </w:rPr>
        <w:t>Social Security Act §</w:t>
      </w:r>
      <w:r w:rsidRPr="00C36FF5">
        <w:rPr>
          <w:rFonts w:cstheme="minorHAnsi"/>
        </w:rPr>
        <w:t xml:space="preserve"> 1903(w)(6)(A</w:t>
      </w:r>
      <w:r w:rsidRPr="00C36FF5">
        <w:rPr>
          <w:rFonts w:eastAsia="SimSun" w:cstheme="minorHAnsi"/>
          <w:lang w:eastAsia="zh-CN"/>
        </w:rPr>
        <w:t>)</w:t>
      </w:r>
      <w:r w:rsidR="0010458D" w:rsidRPr="00C36FF5">
        <w:rPr>
          <w:rFonts w:eastAsia="SimSun" w:cstheme="minorHAnsi"/>
          <w:lang w:eastAsia="zh-CN"/>
        </w:rPr>
        <w:t xml:space="preserve">, and would be inconsistent with the intent of Congress to impose a permanent </w:t>
      </w:r>
      <w:r w:rsidR="002C7385" w:rsidRPr="00C36FF5">
        <w:rPr>
          <w:rFonts w:eastAsia="SimSun" w:cstheme="minorHAnsi"/>
          <w:lang w:eastAsia="zh-CN"/>
        </w:rPr>
        <w:t>moratorium</w:t>
      </w:r>
      <w:r w:rsidR="0010458D" w:rsidRPr="00C36FF5">
        <w:rPr>
          <w:rFonts w:eastAsia="SimSun" w:cstheme="minorHAnsi"/>
          <w:lang w:eastAsia="zh-CN"/>
        </w:rPr>
        <w:t xml:space="preserve"> on </w:t>
      </w:r>
      <w:r w:rsidR="002C7385" w:rsidRPr="00C36FF5">
        <w:rPr>
          <w:rFonts w:eastAsia="SimSun" w:cstheme="minorHAnsi"/>
          <w:lang w:eastAsia="zh-CN"/>
        </w:rPr>
        <w:t>f</w:t>
      </w:r>
      <w:r w:rsidR="00955DDD" w:rsidRPr="00C36FF5">
        <w:rPr>
          <w:rFonts w:eastAsia="SimSun" w:cstheme="minorHAnsi"/>
          <w:lang w:eastAsia="zh-CN"/>
        </w:rPr>
        <w:t>urther</w:t>
      </w:r>
      <w:r w:rsidR="0010458D" w:rsidRPr="00C36FF5">
        <w:rPr>
          <w:rFonts w:eastAsia="SimSun" w:cstheme="minorHAnsi"/>
          <w:lang w:eastAsia="zh-CN"/>
        </w:rPr>
        <w:t xml:space="preserve"> </w:t>
      </w:r>
      <w:r w:rsidR="002C7385" w:rsidRPr="00C36FF5">
        <w:rPr>
          <w:rFonts w:eastAsia="SimSun" w:cstheme="minorHAnsi"/>
          <w:lang w:eastAsia="zh-CN"/>
        </w:rPr>
        <w:t>restrictions</w:t>
      </w:r>
      <w:r w:rsidR="0010458D" w:rsidRPr="00C36FF5">
        <w:rPr>
          <w:rFonts w:eastAsia="SimSun" w:cstheme="minorHAnsi"/>
          <w:lang w:eastAsia="zh-CN"/>
        </w:rPr>
        <w:t xml:space="preserve"> on the source of funding for IGTs</w:t>
      </w:r>
      <w:r w:rsidRPr="00C36FF5">
        <w:rPr>
          <w:rFonts w:eastAsia="SimSun" w:cstheme="minorHAnsi"/>
          <w:lang w:eastAsia="zh-CN"/>
        </w:rPr>
        <w:t xml:space="preserve">. </w:t>
      </w:r>
      <w:r w:rsidRPr="00C36FF5">
        <w:rPr>
          <w:rFonts w:eastAsia="SimSun" w:cstheme="minorHAnsi"/>
        </w:rPr>
        <w:t xml:space="preserve">As noted, under this statute, Congress placed a </w:t>
      </w:r>
      <w:r w:rsidRPr="00C36FF5">
        <w:rPr>
          <w:rFonts w:cstheme="minorHAnsi"/>
        </w:rPr>
        <w:t>restriction</w:t>
      </w:r>
      <w:r w:rsidRPr="00C36FF5">
        <w:rPr>
          <w:rFonts w:eastAsia="SimSun" w:cstheme="minorHAnsi"/>
        </w:rPr>
        <w:t xml:space="preserve"> on CMS’</w:t>
      </w:r>
      <w:r w:rsidRPr="00C36FF5">
        <w:rPr>
          <w:rFonts w:cstheme="minorHAnsi"/>
        </w:rPr>
        <w:t xml:space="preserve"> ability to </w:t>
      </w:r>
      <w:r w:rsidRPr="00C36FF5">
        <w:rPr>
          <w:rFonts w:eastAsia="SimSun" w:cstheme="minorHAnsi"/>
        </w:rPr>
        <w:t xml:space="preserve">limit </w:t>
      </w:r>
      <w:r w:rsidR="003705EA">
        <w:rPr>
          <w:rFonts w:eastAsia="SimSun" w:cstheme="minorHAnsi"/>
        </w:rPr>
        <w:t>s</w:t>
      </w:r>
      <w:r w:rsidRPr="00C36FF5">
        <w:rPr>
          <w:rFonts w:eastAsia="SimSun" w:cstheme="minorHAnsi"/>
        </w:rPr>
        <w:t xml:space="preserve">tates’ </w:t>
      </w:r>
      <w:r w:rsidRPr="00C36FF5">
        <w:rPr>
          <w:rFonts w:cstheme="minorHAnsi"/>
        </w:rPr>
        <w:t xml:space="preserve">use </w:t>
      </w:r>
      <w:r w:rsidRPr="00C36FF5">
        <w:rPr>
          <w:rFonts w:eastAsia="SimSun" w:cstheme="minorHAnsi"/>
        </w:rPr>
        <w:t xml:space="preserve">of funds </w:t>
      </w:r>
      <w:r w:rsidRPr="00C36FF5">
        <w:rPr>
          <w:rFonts w:eastAsia="SimSun" w:cstheme="minorHAnsi"/>
          <w:lang w:eastAsia="zh-CN"/>
        </w:rPr>
        <w:t xml:space="preserve">where such funds are “derived from State or local taxes,” but it did not restrict </w:t>
      </w:r>
      <w:r w:rsidR="003705EA">
        <w:rPr>
          <w:rFonts w:eastAsia="SimSun" w:cstheme="minorHAnsi"/>
          <w:lang w:eastAsia="zh-CN"/>
        </w:rPr>
        <w:t>s</w:t>
      </w:r>
      <w:r w:rsidR="003705EA" w:rsidRPr="00C36FF5">
        <w:rPr>
          <w:rFonts w:eastAsia="SimSun" w:cstheme="minorHAnsi"/>
          <w:lang w:eastAsia="zh-CN"/>
        </w:rPr>
        <w:t xml:space="preserve">tates’ </w:t>
      </w:r>
      <w:r w:rsidRPr="00C36FF5">
        <w:rPr>
          <w:rFonts w:eastAsia="SimSun" w:cstheme="minorHAnsi"/>
          <w:lang w:eastAsia="zh-CN"/>
        </w:rPr>
        <w:t xml:space="preserve">ability to rely upon funding via IGTs only where they are “derived from </w:t>
      </w:r>
      <w:r w:rsidR="003705EA">
        <w:rPr>
          <w:rFonts w:eastAsia="SimSun" w:cstheme="minorHAnsi"/>
          <w:lang w:eastAsia="zh-CN"/>
        </w:rPr>
        <w:t>s</w:t>
      </w:r>
      <w:r w:rsidR="003705EA" w:rsidRPr="00C36FF5">
        <w:rPr>
          <w:rFonts w:eastAsia="SimSun" w:cstheme="minorHAnsi"/>
          <w:lang w:eastAsia="zh-CN"/>
        </w:rPr>
        <w:t xml:space="preserve">tate </w:t>
      </w:r>
      <w:r w:rsidRPr="00C36FF5">
        <w:rPr>
          <w:rFonts w:eastAsia="SimSun" w:cstheme="minorHAnsi"/>
          <w:lang w:eastAsia="zh-CN"/>
        </w:rPr>
        <w:t xml:space="preserve">or local taxes (or funds appropriated to </w:t>
      </w:r>
      <w:r w:rsidR="003705EA">
        <w:rPr>
          <w:rFonts w:eastAsia="SimSun" w:cstheme="minorHAnsi"/>
          <w:lang w:eastAsia="zh-CN"/>
        </w:rPr>
        <w:t>s</w:t>
      </w:r>
      <w:r w:rsidR="003705EA" w:rsidRPr="00C36FF5">
        <w:rPr>
          <w:rFonts w:eastAsia="SimSun" w:cstheme="minorHAnsi"/>
          <w:lang w:eastAsia="zh-CN"/>
        </w:rPr>
        <w:t xml:space="preserve">tate </w:t>
      </w:r>
      <w:r w:rsidRPr="00C36FF5">
        <w:rPr>
          <w:rFonts w:eastAsia="SimSun" w:cstheme="minorHAnsi"/>
          <w:lang w:eastAsia="zh-CN"/>
        </w:rPr>
        <w:t xml:space="preserve">university teaching hospitals).” </w:t>
      </w:r>
      <w:r w:rsidRPr="00C36FF5">
        <w:rPr>
          <w:rFonts w:eastAsia="SimSun" w:cstheme="minorHAnsi"/>
        </w:rPr>
        <w:t>Further, it</w:t>
      </w:r>
      <w:r w:rsidRPr="00C36FF5">
        <w:rPr>
          <w:rFonts w:cstheme="minorHAnsi"/>
        </w:rPr>
        <w:t xml:space="preserve"> does not otherwise restrict or authorize CMS to restrict a state’s use of other local funds as the non-federal share of Medicaid funding. </w:t>
      </w:r>
      <w:r w:rsidRPr="00C36FF5">
        <w:rPr>
          <w:rFonts w:eastAsia="SimSun" w:cstheme="minorHAnsi"/>
        </w:rPr>
        <w:t xml:space="preserve">Such a restriction would be inconsistent with Section 1902(a)(2), where Congress provides that up to 60% of a state’s non-federal share of Medicaid funding may come from local funding. </w:t>
      </w:r>
      <w:r w:rsidR="003705EA">
        <w:rPr>
          <w:rFonts w:eastAsia="SimSun" w:cstheme="minorHAnsi"/>
        </w:rPr>
        <w:t xml:space="preserve"> </w:t>
      </w:r>
      <w:r w:rsidRPr="00C36FF5">
        <w:rPr>
          <w:rFonts w:eastAsia="SimSun" w:cstheme="minorHAnsi"/>
        </w:rPr>
        <w:t xml:space="preserve">Again, Congress does not limit such funding to funds derived from state and local taxes. By imposing this limitation, CMS would act beyond its authority. </w:t>
      </w:r>
      <w:r w:rsidRPr="00C36FF5">
        <w:rPr>
          <w:rFonts w:eastAsia="SimSun" w:cstheme="minorHAnsi"/>
          <w:b/>
          <w:bCs/>
        </w:rPr>
        <w:t>Rather, CMS must</w:t>
      </w:r>
      <w:r w:rsidRPr="00C36FF5">
        <w:rPr>
          <w:rFonts w:cstheme="minorHAnsi"/>
          <w:b/>
          <w:bCs/>
        </w:rPr>
        <w:t xml:space="preserve"> comply with the broad mandate in </w:t>
      </w:r>
      <w:r w:rsidR="003705EA">
        <w:rPr>
          <w:rFonts w:cstheme="minorHAnsi"/>
          <w:b/>
          <w:bCs/>
        </w:rPr>
        <w:t>S</w:t>
      </w:r>
      <w:r w:rsidRPr="00C36FF5">
        <w:rPr>
          <w:rFonts w:cstheme="minorHAnsi"/>
          <w:b/>
          <w:bCs/>
        </w:rPr>
        <w:t>ection 1902(a)(2) and allow all local funding sources except those specifically prohibited by Congress</w:t>
      </w:r>
      <w:r w:rsidRPr="00C36FF5">
        <w:rPr>
          <w:rFonts w:eastAsia="SimSun" w:cstheme="minorHAnsi"/>
          <w:b/>
          <w:bCs/>
        </w:rPr>
        <w:t xml:space="preserve"> so long as they do not exceed 60% of the state’s non-federal share.</w:t>
      </w:r>
      <w:r w:rsidRPr="00C36FF5">
        <w:rPr>
          <w:rFonts w:cstheme="minorHAnsi"/>
          <w:b/>
          <w:bCs/>
        </w:rPr>
        <w:t xml:space="preserve"> </w:t>
      </w:r>
    </w:p>
    <w:p w14:paraId="0D476F0E" w14:textId="77777777" w:rsidR="007321DE" w:rsidRPr="00060744" w:rsidRDefault="007321DE" w:rsidP="007F5C8E">
      <w:pPr>
        <w:pStyle w:val="NoSpacing"/>
        <w:rPr>
          <w:rFonts w:cstheme="minorHAnsi"/>
        </w:rPr>
      </w:pPr>
    </w:p>
    <w:p w14:paraId="087C3658" w14:textId="77777777" w:rsidR="00050870" w:rsidRPr="00C36FF5" w:rsidRDefault="004F0935" w:rsidP="007F5C8E">
      <w:pPr>
        <w:pStyle w:val="NoSpacing"/>
        <w:rPr>
          <w:rFonts w:cstheme="minorHAnsi"/>
        </w:rPr>
      </w:pPr>
      <w:r w:rsidRPr="00C36FF5">
        <w:rPr>
          <w:rFonts w:cstheme="minorHAnsi"/>
        </w:rPr>
        <w:lastRenderedPageBreak/>
        <w:t xml:space="preserve">Further, this </w:t>
      </w:r>
      <w:r w:rsidR="003F55BA">
        <w:rPr>
          <w:rFonts w:cstheme="minorHAnsi"/>
        </w:rPr>
        <w:t xml:space="preserve">specific proposed </w:t>
      </w:r>
      <w:r w:rsidRPr="003F55BA">
        <w:rPr>
          <w:rFonts w:cstheme="minorHAnsi"/>
        </w:rPr>
        <w:t xml:space="preserve">rule is not administratively feasible. This rule appears to require the local governments and universities to trace the source of funds used for IGTs </w:t>
      </w:r>
      <w:r w:rsidR="003705EA">
        <w:rPr>
          <w:rFonts w:cstheme="minorHAnsi"/>
        </w:rPr>
        <w:t>in order to demonstrate</w:t>
      </w:r>
      <w:r w:rsidRPr="003F55BA">
        <w:rPr>
          <w:rFonts w:cstheme="minorHAnsi"/>
        </w:rPr>
        <w:t xml:space="preserve"> that the IGTs were derived from local tax revenue, in the case of the local governments</w:t>
      </w:r>
      <w:r w:rsidR="003705EA">
        <w:rPr>
          <w:rFonts w:cstheme="minorHAnsi"/>
        </w:rPr>
        <w:t>;</w:t>
      </w:r>
      <w:r w:rsidRPr="003F55BA">
        <w:rPr>
          <w:rFonts w:cstheme="minorHAnsi"/>
        </w:rPr>
        <w:t xml:space="preserve"> or stat</w:t>
      </w:r>
      <w:r w:rsidRPr="00060744">
        <w:rPr>
          <w:rFonts w:cstheme="minorHAnsi"/>
        </w:rPr>
        <w:t>e appropriatio</w:t>
      </w:r>
      <w:r w:rsidR="00CF63A8" w:rsidRPr="00D54B2C">
        <w:rPr>
          <w:rFonts w:cstheme="minorHAnsi"/>
        </w:rPr>
        <w:t>ns, in the case of universities</w:t>
      </w:r>
      <w:r w:rsidRPr="00296D7C">
        <w:rPr>
          <w:rFonts w:cstheme="minorHAnsi"/>
        </w:rPr>
        <w:t>. Requiring local governments to trace the funding places an untenable burden on the use of local funds that is inconsistent with the Medicaid Act.</w:t>
      </w:r>
    </w:p>
    <w:p w14:paraId="203D81AC" w14:textId="77777777" w:rsidR="004F0935" w:rsidRPr="00C36FF5" w:rsidRDefault="004F0935" w:rsidP="007F5C8E">
      <w:pPr>
        <w:pStyle w:val="NoSpacing"/>
        <w:rPr>
          <w:rFonts w:cstheme="minorHAnsi"/>
        </w:rPr>
      </w:pPr>
    </w:p>
    <w:p w14:paraId="72A463B2" w14:textId="77777777" w:rsidR="004F0935" w:rsidRPr="00C36FF5" w:rsidRDefault="004F0935" w:rsidP="007F5C8E">
      <w:pPr>
        <w:pStyle w:val="NoSpacing"/>
        <w:rPr>
          <w:rFonts w:eastAsia="SimSun" w:cstheme="minorHAnsi"/>
        </w:rPr>
      </w:pPr>
      <w:r w:rsidRPr="00C36FF5">
        <w:rPr>
          <w:rFonts w:eastAsia="SimSun" w:cstheme="minorHAnsi"/>
        </w:rPr>
        <w:t>Third, proposed § 433.51(</w:t>
      </w:r>
      <w:r w:rsidR="00955DDD" w:rsidRPr="00C36FF5">
        <w:rPr>
          <w:rFonts w:eastAsia="SimSun" w:cstheme="minorHAnsi"/>
        </w:rPr>
        <w:t>b)(3)</w:t>
      </w:r>
      <w:r w:rsidRPr="00C36FF5">
        <w:rPr>
          <w:rFonts w:eastAsia="SimSun" w:cstheme="minorHAnsi"/>
        </w:rPr>
        <w:t xml:space="preserve"> similarly continues to allow CPEs to serve as the non-federal share of Medicaid payments, but it would impose a new restriction that such funds must meet the requirements of proposed § 447.206. Proposed § 447.206(b)(4) requires “[t]he</w:t>
      </w:r>
      <w:r w:rsidRPr="00C36FF5">
        <w:rPr>
          <w:rFonts w:cstheme="minorHAnsi"/>
        </w:rPr>
        <w:t xml:space="preserve"> certifying entity of the certified public expenditure must receive and retain the full amount of Federal financial participation associated with the payment, consistent with the cost identification protocols in the Medicaid State plan and in accordance with § 447.207.”  </w:t>
      </w:r>
      <w:r w:rsidRPr="00C36FF5">
        <w:rPr>
          <w:rFonts w:eastAsia="SimSun" w:cstheme="minorHAnsi"/>
        </w:rPr>
        <w:t xml:space="preserve">Proposed § 447.207  provides: </w:t>
      </w:r>
    </w:p>
    <w:p w14:paraId="2791970E" w14:textId="77777777" w:rsidR="002C21B8" w:rsidRPr="00C36FF5" w:rsidRDefault="002C21B8" w:rsidP="007F5C8E">
      <w:pPr>
        <w:pStyle w:val="NoSpacing"/>
        <w:rPr>
          <w:rFonts w:cstheme="minorHAnsi"/>
        </w:rPr>
      </w:pPr>
    </w:p>
    <w:p w14:paraId="175CC370" w14:textId="77777777" w:rsidR="004F0935" w:rsidRPr="00C36FF5" w:rsidRDefault="004F0935" w:rsidP="00050870">
      <w:pPr>
        <w:pStyle w:val="NoSpacing"/>
        <w:ind w:left="720"/>
        <w:rPr>
          <w:rFonts w:eastAsia="SimSun" w:cstheme="minorHAnsi"/>
          <w:i/>
          <w:iCs/>
        </w:rPr>
      </w:pPr>
      <w:r w:rsidRPr="00C36FF5">
        <w:rPr>
          <w:rFonts w:eastAsia="SimSun" w:cstheme="minorHAnsi"/>
          <w:i/>
          <w:iCs/>
        </w:rPr>
        <w:t xml:space="preserve">(a) Payments. Payment methodologies must permit the provider to </w:t>
      </w:r>
      <w:r w:rsidRPr="00C36FF5">
        <w:rPr>
          <w:rFonts w:eastAsia="SimSun" w:cstheme="minorHAnsi"/>
          <w:b/>
          <w:i/>
          <w:iCs/>
        </w:rPr>
        <w:t>receive and retain the full  amount of the total computable payment</w:t>
      </w:r>
      <w:r w:rsidRPr="00C36FF5">
        <w:rPr>
          <w:rFonts w:eastAsia="SimSun" w:cstheme="minorHAnsi"/>
          <w:i/>
          <w:iCs/>
        </w:rPr>
        <w:t xml:space="preserve"> for services furnished under the approved State plan  (or the approved provisions of a waiver or demonstration, if applicable). The Secretary will  determine compliance with this paragraph (a) by examining any associated transactions that are related to the provider’s total computable Medicaid payment to ensure that the State’s claimed  expenditure, which serves as the basis for Federal financial participation, is consistent with the State’s net expenditure, and that the full amount of the non-Federal share of the payment has been satisfied. Associated transactions may include, but are not necessarily limited to, the payment of an administrative fee to the State for processing provider payments or, in the case of a non-State government provider, for processing intergovernmental transfers. In no event may such administrative fees be calculated based on the amount a provider receives through Medicaid payments or amounts a unit of government contributes through an intergovernmental transfer as funds for the State share of Medicaid service payments.</w:t>
      </w:r>
    </w:p>
    <w:p w14:paraId="5CC260E0" w14:textId="77777777" w:rsidR="008C4DFC" w:rsidRPr="00C36FF5" w:rsidRDefault="008C4DFC" w:rsidP="00050870">
      <w:pPr>
        <w:pStyle w:val="NoSpacing"/>
        <w:ind w:left="720"/>
        <w:rPr>
          <w:rFonts w:eastAsia="SimSun" w:cstheme="minorHAnsi"/>
          <w:i/>
          <w:iCs/>
          <w:lang w:eastAsia="zh-CN"/>
        </w:rPr>
      </w:pPr>
    </w:p>
    <w:p w14:paraId="280B4C44" w14:textId="77777777" w:rsidR="004F0935" w:rsidRPr="00C36FF5" w:rsidRDefault="004F0935" w:rsidP="007F5C8E">
      <w:pPr>
        <w:pStyle w:val="NoSpacing"/>
        <w:rPr>
          <w:rFonts w:eastAsia="SimSun" w:cstheme="minorHAnsi"/>
          <w:lang w:eastAsia="zh-CN"/>
        </w:rPr>
      </w:pPr>
      <w:r w:rsidRPr="00C36FF5">
        <w:rPr>
          <w:rFonts w:eastAsia="SimSun" w:cstheme="minorHAnsi"/>
          <w:lang w:eastAsia="zh-CN"/>
        </w:rPr>
        <w:t>CMS states that proposed § 447.206 is a codification of “longstanding policies” implementing Section 1902(a)(4) for proper and efficient operation of the state plan; Section 1902(a)(30)(A) requiring that payments be economic and efficient; and Section 1903(w)(6)(A) permitting states to use CPEs.</w:t>
      </w:r>
      <w:r w:rsidR="00060744">
        <w:rPr>
          <w:rStyle w:val="FootnoteReference"/>
          <w:rFonts w:eastAsia="SimSun" w:cstheme="minorHAnsi"/>
          <w:lang w:eastAsia="zh-CN"/>
        </w:rPr>
        <w:footnoteReference w:id="26"/>
      </w:r>
      <w:r w:rsidRPr="00060744">
        <w:rPr>
          <w:rFonts w:eastAsia="SimSun" w:cstheme="minorHAnsi"/>
          <w:lang w:eastAsia="zh-CN"/>
        </w:rPr>
        <w:t xml:space="preserve">    </w:t>
      </w:r>
      <w:r w:rsidRPr="00C36FF5">
        <w:rPr>
          <w:rFonts w:eastAsia="SimSun" w:cstheme="minorHAnsi"/>
          <w:lang w:eastAsia="zh-CN"/>
        </w:rPr>
        <w:t xml:space="preserve">However, </w:t>
      </w:r>
      <w:r w:rsidRPr="00C36FF5">
        <w:rPr>
          <w:rFonts w:eastAsia="SimSun" w:cstheme="minorHAnsi"/>
          <w:b/>
          <w:bCs/>
          <w:lang w:eastAsia="zh-CN"/>
        </w:rPr>
        <w:t xml:space="preserve">the incorporation of the retention requirements from proposed § 447.207 </w:t>
      </w:r>
      <w:r w:rsidR="003705EA">
        <w:rPr>
          <w:rFonts w:eastAsia="SimSun" w:cstheme="minorHAnsi"/>
          <w:b/>
          <w:bCs/>
          <w:lang w:eastAsia="zh-CN"/>
        </w:rPr>
        <w:t>is</w:t>
      </w:r>
      <w:r w:rsidR="003705EA" w:rsidRPr="00C36FF5">
        <w:rPr>
          <w:rFonts w:eastAsia="SimSun" w:cstheme="minorHAnsi"/>
          <w:b/>
          <w:bCs/>
          <w:lang w:eastAsia="zh-CN"/>
        </w:rPr>
        <w:t xml:space="preserve"> </w:t>
      </w:r>
      <w:r w:rsidRPr="00C36FF5">
        <w:rPr>
          <w:rFonts w:eastAsia="SimSun" w:cstheme="minorHAnsi"/>
          <w:b/>
          <w:bCs/>
          <w:lang w:eastAsia="zh-CN"/>
        </w:rPr>
        <w:t xml:space="preserve">completely outside the scope of any of these statutory authorities. No such restrictions are placed upon CPEs under the Social Security Act.  </w:t>
      </w:r>
    </w:p>
    <w:p w14:paraId="54798CD7" w14:textId="77777777" w:rsidR="004F0935" w:rsidRPr="00C36FF5" w:rsidRDefault="004F0935" w:rsidP="007F5C8E">
      <w:pPr>
        <w:pStyle w:val="NoSpacing"/>
        <w:rPr>
          <w:rFonts w:eastAsia="SimSun" w:cstheme="minorHAnsi"/>
          <w:lang w:eastAsia="zh-CN"/>
        </w:rPr>
      </w:pPr>
    </w:p>
    <w:p w14:paraId="561D0087" w14:textId="77777777" w:rsidR="004F0935" w:rsidRPr="00C36FF5" w:rsidRDefault="00C06525" w:rsidP="007F5C8E">
      <w:pPr>
        <w:pStyle w:val="NoSpacing"/>
        <w:rPr>
          <w:rFonts w:eastAsia="SimSun" w:cstheme="minorHAnsi"/>
          <w:lang w:eastAsia="zh-CN"/>
        </w:rPr>
      </w:pPr>
      <w:r w:rsidRPr="00C36FF5">
        <w:rPr>
          <w:rFonts w:eastAsia="SimSun" w:cstheme="minorHAnsi"/>
          <w:lang w:eastAsia="zh-CN"/>
        </w:rPr>
        <w:t>As previously stated, r</w:t>
      </w:r>
      <w:r w:rsidR="004F0935" w:rsidRPr="00C36FF5">
        <w:rPr>
          <w:rFonts w:eastAsia="SimSun" w:cstheme="minorHAnsi"/>
          <w:lang w:eastAsia="zh-CN"/>
        </w:rPr>
        <w:t>equiring local governments to trace the funding places an untenable, and likely impossible</w:t>
      </w:r>
      <w:r w:rsidR="00955DDD" w:rsidRPr="00C36FF5">
        <w:rPr>
          <w:rFonts w:eastAsia="SimSun" w:cstheme="minorHAnsi"/>
          <w:lang w:eastAsia="zh-CN"/>
        </w:rPr>
        <w:t>, administrative burden</w:t>
      </w:r>
      <w:r w:rsidR="004F0935" w:rsidRPr="00C36FF5">
        <w:rPr>
          <w:rFonts w:eastAsia="SimSun" w:cstheme="minorHAnsi"/>
          <w:lang w:eastAsia="zh-CN"/>
        </w:rPr>
        <w:t>.</w:t>
      </w:r>
      <w:r w:rsidR="00CF63A8" w:rsidRPr="00C36FF5">
        <w:rPr>
          <w:rFonts w:eastAsia="SimSun" w:cstheme="minorHAnsi"/>
          <w:lang w:eastAsia="zh-CN"/>
        </w:rPr>
        <w:t xml:space="preserve"> </w:t>
      </w:r>
      <w:r w:rsidR="004F0935" w:rsidRPr="00C36FF5">
        <w:rPr>
          <w:rFonts w:eastAsia="SimSun" w:cstheme="minorHAnsi"/>
          <w:lang w:eastAsia="zh-CN"/>
        </w:rPr>
        <w:t xml:space="preserve">It is unclear how CMS expects local governments to comply with these requirements, let alone whether such compliance would even be possible. This is both inconsistent with the Medicaid Act and not reasonably related to the “proper and efficient operation of the state plan.” </w:t>
      </w:r>
    </w:p>
    <w:p w14:paraId="31AA0E84" w14:textId="77777777" w:rsidR="00955DDD" w:rsidRPr="00C36FF5" w:rsidRDefault="00955DDD" w:rsidP="007F5C8E">
      <w:pPr>
        <w:pStyle w:val="NoSpacing"/>
        <w:rPr>
          <w:rFonts w:eastAsia="SimSun" w:cstheme="minorHAnsi"/>
          <w:lang w:eastAsia="zh-CN"/>
        </w:rPr>
      </w:pPr>
    </w:p>
    <w:p w14:paraId="63FB9EC4" w14:textId="77777777" w:rsidR="004F0935" w:rsidRPr="00C36FF5" w:rsidRDefault="004F0935" w:rsidP="007F5C8E">
      <w:pPr>
        <w:pStyle w:val="NoSpacing"/>
        <w:rPr>
          <w:rFonts w:cstheme="minorHAnsi"/>
        </w:rPr>
      </w:pPr>
      <w:r w:rsidRPr="00C36FF5">
        <w:rPr>
          <w:rFonts w:cstheme="minorHAnsi"/>
        </w:rPr>
        <w:t xml:space="preserve">Finally, </w:t>
      </w:r>
      <w:r w:rsidRPr="00C36FF5">
        <w:rPr>
          <w:rFonts w:eastAsia="SimSun" w:cstheme="minorHAnsi"/>
          <w:lang w:eastAsia="zh-CN"/>
        </w:rPr>
        <w:t>proposed § 433.51(d)</w:t>
      </w:r>
      <w:r w:rsidRPr="00C36FF5">
        <w:rPr>
          <w:rFonts w:cstheme="minorHAnsi"/>
        </w:rPr>
        <w:t xml:space="preserve"> would add a provision that IGTs that are “contingent upon the receipt of funds by, or are actually replaced in the accounts of, the transferring unit of government from funds from unallowable sources, would be considered to be a provider-related donation that is non-bona fide” and</w:t>
      </w:r>
      <w:r w:rsidR="003705EA">
        <w:rPr>
          <w:rFonts w:cstheme="minorHAnsi"/>
        </w:rPr>
        <w:t>,</w:t>
      </w:r>
      <w:r w:rsidRPr="00C36FF5">
        <w:rPr>
          <w:rFonts w:cstheme="minorHAnsi"/>
        </w:rPr>
        <w:t xml:space="preserve"> therefore</w:t>
      </w:r>
      <w:r w:rsidR="003705EA">
        <w:rPr>
          <w:rFonts w:cstheme="minorHAnsi"/>
        </w:rPr>
        <w:t>,</w:t>
      </w:r>
      <w:r w:rsidRPr="00C36FF5">
        <w:rPr>
          <w:rFonts w:cstheme="minorHAnsi"/>
        </w:rPr>
        <w:t xml:space="preserve"> would not be federally matched. </w:t>
      </w:r>
      <w:r w:rsidRPr="00C36FF5">
        <w:rPr>
          <w:rFonts w:eastAsia="SimSun" w:cstheme="minorHAnsi"/>
          <w:lang w:eastAsia="zh-CN"/>
        </w:rPr>
        <w:t xml:space="preserve">In the preamble to the </w:t>
      </w:r>
      <w:r w:rsidR="00F367CC" w:rsidRPr="00C36FF5">
        <w:rPr>
          <w:rFonts w:cstheme="minorHAnsi"/>
        </w:rPr>
        <w:t>p</w:t>
      </w:r>
      <w:r w:rsidRPr="00C36FF5">
        <w:rPr>
          <w:rFonts w:cstheme="minorHAnsi"/>
        </w:rPr>
        <w:t xml:space="preserve">roposed </w:t>
      </w:r>
      <w:r w:rsidR="00F367CC" w:rsidRPr="00C36FF5">
        <w:rPr>
          <w:rFonts w:eastAsia="SimSun" w:cstheme="minorHAnsi"/>
          <w:lang w:eastAsia="zh-CN"/>
        </w:rPr>
        <w:t>r</w:t>
      </w:r>
      <w:r w:rsidRPr="00C36FF5">
        <w:rPr>
          <w:rFonts w:eastAsia="SimSun" w:cstheme="minorHAnsi"/>
          <w:lang w:eastAsia="zh-CN"/>
        </w:rPr>
        <w:t xml:space="preserve">ule, CMS explains </w:t>
      </w:r>
      <w:r w:rsidRPr="00C36FF5">
        <w:rPr>
          <w:rFonts w:eastAsia="SimSun" w:cstheme="minorHAnsi"/>
          <w:lang w:eastAsia="zh-CN"/>
        </w:rPr>
        <w:lastRenderedPageBreak/>
        <w:t>that this requirement</w:t>
      </w:r>
      <w:r w:rsidRPr="00C36FF5">
        <w:rPr>
          <w:rFonts w:cstheme="minorHAnsi"/>
        </w:rPr>
        <w:t xml:space="preserve"> implements 1903(w)(6)(A), which </w:t>
      </w:r>
      <w:r w:rsidRPr="00C36FF5">
        <w:rPr>
          <w:rFonts w:eastAsia="SimSun" w:cstheme="minorHAnsi"/>
          <w:lang w:eastAsia="zh-CN"/>
        </w:rPr>
        <w:t>gives CMS the ability to restrict states’ use of funds derived from</w:t>
      </w:r>
      <w:r w:rsidRPr="00C36FF5">
        <w:rPr>
          <w:rFonts w:cstheme="minorHAnsi"/>
        </w:rPr>
        <w:t xml:space="preserve"> IGTs </w:t>
      </w:r>
      <w:r w:rsidRPr="00C36FF5">
        <w:rPr>
          <w:rFonts w:eastAsia="SimSun" w:cstheme="minorHAnsi"/>
          <w:lang w:eastAsia="zh-CN"/>
        </w:rPr>
        <w:t>and</w:t>
      </w:r>
      <w:r w:rsidRPr="00C36FF5">
        <w:rPr>
          <w:rFonts w:cstheme="minorHAnsi"/>
        </w:rPr>
        <w:t xml:space="preserve"> CPEs for non-federal share</w:t>
      </w:r>
      <w:r w:rsidR="003705EA">
        <w:rPr>
          <w:rFonts w:cstheme="minorHAnsi"/>
        </w:rPr>
        <w:t>,</w:t>
      </w:r>
      <w:r w:rsidRPr="00C36FF5">
        <w:rPr>
          <w:rFonts w:eastAsia="SimSun" w:cstheme="minorHAnsi"/>
          <w:lang w:eastAsia="zh-CN"/>
        </w:rPr>
        <w:t xml:space="preserve"> </w:t>
      </w:r>
      <w:r w:rsidR="003705EA" w:rsidRPr="00C36FF5">
        <w:rPr>
          <w:rFonts w:eastAsia="SimSun" w:cstheme="minorHAnsi"/>
          <w:lang w:eastAsia="zh-CN"/>
        </w:rPr>
        <w:t>whe</w:t>
      </w:r>
      <w:r w:rsidR="003705EA">
        <w:rPr>
          <w:rFonts w:eastAsia="SimSun" w:cstheme="minorHAnsi"/>
          <w:lang w:eastAsia="zh-CN"/>
        </w:rPr>
        <w:t>n</w:t>
      </w:r>
      <w:r w:rsidR="003705EA" w:rsidRPr="00C36FF5">
        <w:rPr>
          <w:rFonts w:eastAsia="SimSun" w:cstheme="minorHAnsi"/>
          <w:lang w:eastAsia="zh-CN"/>
        </w:rPr>
        <w:t xml:space="preserve"> </w:t>
      </w:r>
      <w:r w:rsidRPr="00C36FF5">
        <w:rPr>
          <w:rFonts w:eastAsia="SimSun" w:cstheme="minorHAnsi"/>
          <w:lang w:eastAsia="zh-CN"/>
        </w:rPr>
        <w:t>such</w:t>
      </w:r>
      <w:r w:rsidRPr="00C36FF5">
        <w:rPr>
          <w:rFonts w:cstheme="minorHAnsi"/>
        </w:rPr>
        <w:t xml:space="preserve"> funds are “derived by the unit of government from donations or taxes that would not otherwise be recognized as non-federal share.” </w:t>
      </w:r>
      <w:r w:rsidRPr="00C36FF5">
        <w:rPr>
          <w:rFonts w:eastAsia="SimSun" w:cstheme="minorHAnsi"/>
          <w:lang w:eastAsia="zh-CN"/>
        </w:rPr>
        <w:t>The contingency in proposed</w:t>
      </w:r>
      <w:r w:rsidRPr="00C36FF5">
        <w:rPr>
          <w:rFonts w:cstheme="minorHAnsi"/>
        </w:rPr>
        <w:t xml:space="preserve"> § 433.51(d) goes beyond this statutory </w:t>
      </w:r>
      <w:r w:rsidRPr="00C36FF5">
        <w:rPr>
          <w:rFonts w:eastAsia="SimSun" w:cstheme="minorHAnsi"/>
          <w:lang w:eastAsia="zh-CN"/>
        </w:rPr>
        <w:t>authority</w:t>
      </w:r>
      <w:r w:rsidRPr="00C36FF5">
        <w:rPr>
          <w:rFonts w:cstheme="minorHAnsi"/>
        </w:rPr>
        <w:t xml:space="preserve">. </w:t>
      </w:r>
    </w:p>
    <w:p w14:paraId="4706A39D" w14:textId="77777777" w:rsidR="004F0935" w:rsidRDefault="004F0935" w:rsidP="007F5C8E">
      <w:pPr>
        <w:pStyle w:val="NoSpacing"/>
        <w:rPr>
          <w:rFonts w:cstheme="minorHAnsi"/>
          <w:b/>
        </w:rPr>
      </w:pPr>
    </w:p>
    <w:p w14:paraId="64BF92C7" w14:textId="77777777" w:rsidR="00290A46" w:rsidRPr="003203B6" w:rsidRDefault="00290A46" w:rsidP="00290A46">
      <w:pPr>
        <w:pStyle w:val="NoSpacing"/>
        <w:rPr>
          <w:rFonts w:eastAsiaTheme="majorEastAsia" w:cstheme="minorHAnsi"/>
          <w:i/>
          <w:u w:val="single"/>
          <w:lang w:eastAsia="zh-CN"/>
        </w:rPr>
      </w:pPr>
      <w:r w:rsidRPr="003203B6">
        <w:rPr>
          <w:rFonts w:eastAsiaTheme="majorEastAsia" w:cstheme="minorHAnsi"/>
          <w:i/>
          <w:u w:val="single"/>
          <w:lang w:eastAsia="zh-CN"/>
        </w:rPr>
        <w:t xml:space="preserve">The Social Security Act </w:t>
      </w:r>
      <w:r w:rsidR="003705EA">
        <w:rPr>
          <w:rFonts w:eastAsiaTheme="majorEastAsia" w:cstheme="minorHAnsi"/>
          <w:i/>
          <w:u w:val="single"/>
          <w:lang w:eastAsia="zh-CN"/>
        </w:rPr>
        <w:t>r</w:t>
      </w:r>
      <w:r w:rsidRPr="003203B6">
        <w:rPr>
          <w:rFonts w:eastAsiaTheme="majorEastAsia" w:cstheme="minorHAnsi"/>
          <w:i/>
          <w:u w:val="single"/>
          <w:lang w:eastAsia="zh-CN"/>
        </w:rPr>
        <w:t xml:space="preserve">equires CMS to </w:t>
      </w:r>
      <w:r w:rsidR="003705EA">
        <w:rPr>
          <w:rFonts w:eastAsiaTheme="majorEastAsia" w:cstheme="minorHAnsi"/>
          <w:i/>
          <w:u w:val="single"/>
          <w:lang w:eastAsia="zh-CN"/>
        </w:rPr>
        <w:t>w</w:t>
      </w:r>
      <w:r w:rsidRPr="003203B6">
        <w:rPr>
          <w:rFonts w:eastAsiaTheme="majorEastAsia" w:cstheme="minorHAnsi"/>
          <w:i/>
          <w:u w:val="single"/>
          <w:lang w:eastAsia="zh-CN"/>
        </w:rPr>
        <w:t xml:space="preserve">aive </w:t>
      </w:r>
      <w:r w:rsidR="003705EA">
        <w:rPr>
          <w:rFonts w:eastAsiaTheme="majorEastAsia" w:cstheme="minorHAnsi"/>
          <w:i/>
          <w:u w:val="single"/>
          <w:lang w:eastAsia="zh-CN"/>
        </w:rPr>
        <w:t>e</w:t>
      </w:r>
      <w:r w:rsidRPr="003203B6">
        <w:rPr>
          <w:rFonts w:eastAsiaTheme="majorEastAsia" w:cstheme="minorHAnsi"/>
          <w:i/>
          <w:u w:val="single"/>
          <w:lang w:eastAsia="zh-CN"/>
        </w:rPr>
        <w:t xml:space="preserve">ither the </w:t>
      </w:r>
      <w:r w:rsidR="003705EA">
        <w:rPr>
          <w:rFonts w:eastAsiaTheme="majorEastAsia" w:cstheme="minorHAnsi"/>
          <w:i/>
          <w:u w:val="single"/>
          <w:lang w:eastAsia="zh-CN"/>
        </w:rPr>
        <w:t>b</w:t>
      </w:r>
      <w:r w:rsidRPr="003203B6">
        <w:rPr>
          <w:rFonts w:eastAsiaTheme="majorEastAsia" w:cstheme="minorHAnsi"/>
          <w:i/>
          <w:u w:val="single"/>
          <w:lang w:eastAsia="zh-CN"/>
        </w:rPr>
        <w:t>road</w:t>
      </w:r>
      <w:r w:rsidR="003705EA">
        <w:rPr>
          <w:rFonts w:eastAsiaTheme="majorEastAsia" w:cstheme="minorHAnsi"/>
          <w:i/>
          <w:u w:val="single"/>
          <w:lang w:eastAsia="zh-CN"/>
        </w:rPr>
        <w:t>-b</w:t>
      </w:r>
      <w:r w:rsidRPr="003203B6">
        <w:rPr>
          <w:rFonts w:eastAsiaTheme="majorEastAsia" w:cstheme="minorHAnsi"/>
          <w:i/>
          <w:u w:val="single"/>
          <w:lang w:eastAsia="zh-CN"/>
        </w:rPr>
        <w:t xml:space="preserve">ased </w:t>
      </w:r>
      <w:r w:rsidR="003705EA">
        <w:rPr>
          <w:rFonts w:eastAsiaTheme="majorEastAsia" w:cstheme="minorHAnsi"/>
          <w:i/>
          <w:u w:val="single"/>
          <w:lang w:eastAsia="zh-CN"/>
        </w:rPr>
        <w:t>a</w:t>
      </w:r>
      <w:r w:rsidRPr="003203B6">
        <w:rPr>
          <w:rFonts w:eastAsiaTheme="majorEastAsia" w:cstheme="minorHAnsi"/>
          <w:i/>
          <w:u w:val="single"/>
          <w:lang w:eastAsia="zh-CN"/>
        </w:rPr>
        <w:t xml:space="preserve">nd/or </w:t>
      </w:r>
      <w:r w:rsidR="003705EA">
        <w:rPr>
          <w:rFonts w:eastAsiaTheme="majorEastAsia" w:cstheme="minorHAnsi"/>
          <w:i/>
          <w:u w:val="single"/>
          <w:lang w:eastAsia="zh-CN"/>
        </w:rPr>
        <w:t>u</w:t>
      </w:r>
      <w:r w:rsidRPr="003203B6">
        <w:rPr>
          <w:rFonts w:eastAsiaTheme="majorEastAsia" w:cstheme="minorHAnsi"/>
          <w:i/>
          <w:u w:val="single"/>
          <w:lang w:eastAsia="zh-CN"/>
        </w:rPr>
        <w:t xml:space="preserve">niformity </w:t>
      </w:r>
      <w:r w:rsidR="003705EA">
        <w:rPr>
          <w:rFonts w:eastAsiaTheme="majorEastAsia" w:cstheme="minorHAnsi"/>
          <w:i/>
          <w:u w:val="single"/>
          <w:lang w:eastAsia="zh-CN"/>
        </w:rPr>
        <w:t>r</w:t>
      </w:r>
      <w:r w:rsidR="003705EA" w:rsidRPr="003203B6">
        <w:rPr>
          <w:rFonts w:eastAsiaTheme="majorEastAsia" w:cstheme="minorHAnsi"/>
          <w:i/>
          <w:u w:val="single"/>
          <w:lang w:eastAsia="zh-CN"/>
        </w:rPr>
        <w:t xml:space="preserve">equirements </w:t>
      </w:r>
      <w:r w:rsidR="003705EA">
        <w:rPr>
          <w:rFonts w:eastAsiaTheme="majorEastAsia" w:cstheme="minorHAnsi"/>
          <w:i/>
          <w:u w:val="single"/>
          <w:lang w:eastAsia="zh-CN"/>
        </w:rPr>
        <w:t>w</w:t>
      </w:r>
      <w:r w:rsidR="003705EA" w:rsidRPr="003203B6">
        <w:rPr>
          <w:rFonts w:eastAsiaTheme="majorEastAsia" w:cstheme="minorHAnsi"/>
          <w:i/>
          <w:u w:val="single"/>
          <w:lang w:eastAsia="zh-CN"/>
        </w:rPr>
        <w:t xml:space="preserve">here </w:t>
      </w:r>
      <w:r w:rsidRPr="003203B6">
        <w:rPr>
          <w:rFonts w:eastAsiaTheme="majorEastAsia" w:cstheme="minorHAnsi"/>
          <w:i/>
          <w:u w:val="single"/>
          <w:lang w:eastAsia="zh-CN"/>
        </w:rPr>
        <w:t xml:space="preserve">a </w:t>
      </w:r>
      <w:r w:rsidR="003705EA">
        <w:rPr>
          <w:rFonts w:eastAsiaTheme="majorEastAsia" w:cstheme="minorHAnsi"/>
          <w:i/>
          <w:u w:val="single"/>
          <w:lang w:eastAsia="zh-CN"/>
        </w:rPr>
        <w:t>t</w:t>
      </w:r>
      <w:r w:rsidR="003705EA" w:rsidRPr="003203B6">
        <w:rPr>
          <w:rFonts w:eastAsiaTheme="majorEastAsia" w:cstheme="minorHAnsi"/>
          <w:i/>
          <w:u w:val="single"/>
          <w:lang w:eastAsia="zh-CN"/>
        </w:rPr>
        <w:t xml:space="preserve">ax </w:t>
      </w:r>
      <w:r w:rsidRPr="003203B6">
        <w:rPr>
          <w:rFonts w:eastAsiaTheme="majorEastAsia" w:cstheme="minorHAnsi"/>
          <w:i/>
          <w:u w:val="single"/>
          <w:lang w:eastAsia="zh-CN"/>
        </w:rPr>
        <w:t xml:space="preserve">is </w:t>
      </w:r>
      <w:r w:rsidR="003705EA">
        <w:rPr>
          <w:rFonts w:eastAsiaTheme="majorEastAsia" w:cstheme="minorHAnsi"/>
          <w:i/>
          <w:u w:val="single"/>
          <w:lang w:eastAsia="zh-CN"/>
        </w:rPr>
        <w:t>g</w:t>
      </w:r>
      <w:r w:rsidR="003705EA" w:rsidRPr="003203B6">
        <w:rPr>
          <w:rFonts w:eastAsiaTheme="majorEastAsia" w:cstheme="minorHAnsi"/>
          <w:i/>
          <w:u w:val="single"/>
          <w:lang w:eastAsia="zh-CN"/>
        </w:rPr>
        <w:t xml:space="preserve">enerally </w:t>
      </w:r>
      <w:r w:rsidR="003705EA">
        <w:rPr>
          <w:rFonts w:eastAsiaTheme="majorEastAsia" w:cstheme="minorHAnsi"/>
          <w:i/>
          <w:u w:val="single"/>
          <w:lang w:eastAsia="zh-CN"/>
        </w:rPr>
        <w:t>r</w:t>
      </w:r>
      <w:r w:rsidR="003705EA" w:rsidRPr="003203B6">
        <w:rPr>
          <w:rFonts w:eastAsiaTheme="majorEastAsia" w:cstheme="minorHAnsi"/>
          <w:i/>
          <w:u w:val="single"/>
          <w:lang w:eastAsia="zh-CN"/>
        </w:rPr>
        <w:t xml:space="preserve">edistributive </w:t>
      </w:r>
    </w:p>
    <w:p w14:paraId="246EC6D8" w14:textId="77777777" w:rsidR="00290A46" w:rsidRPr="003203B6" w:rsidRDefault="00290A46" w:rsidP="00290A46">
      <w:pPr>
        <w:pStyle w:val="NoSpacing"/>
        <w:rPr>
          <w:rFonts w:eastAsiaTheme="majorEastAsia" w:cstheme="minorHAnsi"/>
          <w:bCs/>
          <w:i/>
          <w:lang w:eastAsia="zh-CN"/>
        </w:rPr>
      </w:pPr>
    </w:p>
    <w:p w14:paraId="48CF0B2F" w14:textId="77777777" w:rsidR="00290A46" w:rsidRPr="003F55BA" w:rsidRDefault="00290A46" w:rsidP="00290A46">
      <w:pPr>
        <w:pStyle w:val="NoSpacing"/>
        <w:rPr>
          <w:rFonts w:eastAsia="SimSun" w:cstheme="minorHAnsi"/>
        </w:rPr>
      </w:pPr>
      <w:r w:rsidRPr="003203B6">
        <w:rPr>
          <w:rFonts w:cstheme="minorHAnsi"/>
        </w:rPr>
        <w:t>Section 1903(w) of the Social Security Act provides that an amount to be paid to a state shall be reduced by the sum of revenues</w:t>
      </w:r>
      <w:r w:rsidRPr="003203B6">
        <w:rPr>
          <w:rFonts w:eastAsia="SimSun" w:cstheme="minorHAnsi"/>
        </w:rPr>
        <w:t xml:space="preserve"> “</w:t>
      </w:r>
      <w:r w:rsidRPr="003203B6">
        <w:rPr>
          <w:rFonts w:cstheme="minorHAnsi"/>
        </w:rPr>
        <w:t xml:space="preserve">from health care related taxes (as defined in paragraph (3)(A)), </w:t>
      </w:r>
      <w:r w:rsidRPr="003203B6">
        <w:rPr>
          <w:rFonts w:cstheme="minorHAnsi"/>
          <w:b/>
        </w:rPr>
        <w:t>other than</w:t>
      </w:r>
      <w:r w:rsidRPr="003203B6">
        <w:rPr>
          <w:rFonts w:cstheme="minorHAnsi"/>
        </w:rPr>
        <w:t xml:space="preserve"> </w:t>
      </w:r>
      <w:r w:rsidRPr="003203B6">
        <w:rPr>
          <w:rFonts w:cstheme="minorHAnsi"/>
          <w:b/>
        </w:rPr>
        <w:t>broad-based health care related taxes</w:t>
      </w:r>
      <w:r w:rsidRPr="003203B6">
        <w:rPr>
          <w:rFonts w:eastAsia="SimSun" w:cstheme="minorHAnsi"/>
        </w:rPr>
        <w:t>.” (42 U.S.C. § 1903(w)(1)(A)(ii)-(iii).) In other words, “broad-based health care related taxes” are eligible for federal matching funds. Generally, “broad-based health care related taxes” are those levied against all non-governmental providers in a particular class</w:t>
      </w:r>
      <w:r w:rsidRPr="003F55BA">
        <w:rPr>
          <w:rFonts w:cstheme="minorHAnsi"/>
          <w:color w:val="000000" w:themeColor="text1"/>
          <w:vertAlign w:val="superscript"/>
        </w:rPr>
        <w:footnoteReference w:id="27"/>
      </w:r>
      <w:r w:rsidRPr="003F55BA">
        <w:rPr>
          <w:rFonts w:cstheme="minorHAnsi"/>
          <w:color w:val="000000" w:themeColor="text1"/>
        </w:rPr>
        <w:t xml:space="preserve"> </w:t>
      </w:r>
      <w:r w:rsidRPr="003F55BA">
        <w:rPr>
          <w:rFonts w:eastAsia="SimSun" w:cstheme="minorHAnsi"/>
        </w:rPr>
        <w:t>(not only those that accept Medicaid payments</w:t>
      </w:r>
      <w:r w:rsidRPr="00060744">
        <w:rPr>
          <w:rFonts w:eastAsia="SimSun" w:cstheme="minorHAnsi"/>
        </w:rPr>
        <w:t>),</w:t>
      </w:r>
      <w:r w:rsidRPr="004720B2">
        <w:rPr>
          <w:rFonts w:eastAsia="SimSun" w:cstheme="minorHAnsi"/>
        </w:rPr>
        <w:t xml:space="preserve"> and </w:t>
      </w:r>
      <w:r w:rsidRPr="00296D7C">
        <w:rPr>
          <w:rFonts w:eastAsia="SimSun" w:cstheme="minorHAnsi"/>
        </w:rPr>
        <w:t>those imposing a</w:t>
      </w:r>
      <w:r w:rsidRPr="003203B6">
        <w:rPr>
          <w:rFonts w:eastAsia="SimSun" w:cstheme="minorHAnsi"/>
        </w:rPr>
        <w:t xml:space="preserve"> tax rate </w:t>
      </w:r>
      <w:r w:rsidR="003705EA">
        <w:rPr>
          <w:rFonts w:eastAsia="SimSun" w:cstheme="minorHAnsi"/>
        </w:rPr>
        <w:t>that</w:t>
      </w:r>
      <w:r w:rsidR="003705EA" w:rsidRPr="003203B6">
        <w:rPr>
          <w:rFonts w:eastAsia="SimSun" w:cstheme="minorHAnsi"/>
        </w:rPr>
        <w:t xml:space="preserve"> </w:t>
      </w:r>
      <w:r w:rsidRPr="003203B6">
        <w:rPr>
          <w:rFonts w:eastAsia="SimSun" w:cstheme="minorHAnsi"/>
        </w:rPr>
        <w:t>is uniform across all providers in the class. (Section 1903(w)(3)(B).)</w:t>
      </w:r>
      <w:r w:rsidRPr="003203B6">
        <w:rPr>
          <w:rFonts w:cstheme="minorHAnsi"/>
          <w:color w:val="000000" w:themeColor="text1"/>
          <w:vertAlign w:val="superscript"/>
        </w:rPr>
        <w:t xml:space="preserve"> </w:t>
      </w:r>
      <w:r w:rsidRPr="003F55BA">
        <w:rPr>
          <w:rFonts w:cstheme="minorHAnsi"/>
          <w:color w:val="000000" w:themeColor="text1"/>
          <w:vertAlign w:val="superscript"/>
        </w:rPr>
        <w:footnoteReference w:id="28"/>
      </w:r>
      <w:r w:rsidRPr="003F55BA">
        <w:rPr>
          <w:rFonts w:eastAsia="SimSun" w:cstheme="minorHAnsi"/>
        </w:rPr>
        <w:t xml:space="preserve"> </w:t>
      </w:r>
    </w:p>
    <w:p w14:paraId="49ECE530" w14:textId="77777777" w:rsidR="00290A46" w:rsidRPr="003F55BA" w:rsidRDefault="00290A46" w:rsidP="00290A46">
      <w:pPr>
        <w:pStyle w:val="NoSpacing"/>
        <w:rPr>
          <w:rFonts w:cstheme="minorHAnsi"/>
        </w:rPr>
      </w:pPr>
    </w:p>
    <w:p w14:paraId="2021377C" w14:textId="77777777" w:rsidR="00290A46" w:rsidRPr="003203B6" w:rsidRDefault="00290A46" w:rsidP="00290A46">
      <w:pPr>
        <w:pStyle w:val="NoSpacing"/>
        <w:rPr>
          <w:rFonts w:cstheme="minorHAnsi"/>
        </w:rPr>
      </w:pPr>
      <w:r w:rsidRPr="00060744">
        <w:rPr>
          <w:rFonts w:cstheme="minorHAnsi"/>
        </w:rPr>
        <w:t xml:space="preserve">Importantly, </w:t>
      </w:r>
      <w:r w:rsidRPr="004720B2">
        <w:rPr>
          <w:rFonts w:eastAsia="SimSun" w:cstheme="minorHAnsi"/>
        </w:rPr>
        <w:t>the</w:t>
      </w:r>
      <w:r w:rsidRPr="00296D7C">
        <w:rPr>
          <w:rFonts w:eastAsia="SimSun" w:cstheme="minorHAnsi"/>
        </w:rPr>
        <w:t xml:space="preserve">re </w:t>
      </w:r>
      <w:r w:rsidRPr="003203B6">
        <w:rPr>
          <w:rFonts w:eastAsia="SimSun" w:cstheme="minorHAnsi"/>
        </w:rPr>
        <w:t>is an</w:t>
      </w:r>
      <w:r w:rsidRPr="003203B6">
        <w:rPr>
          <w:rFonts w:cstheme="minorHAnsi"/>
        </w:rPr>
        <w:t xml:space="preserve"> exception to </w:t>
      </w:r>
      <w:r w:rsidRPr="003203B6">
        <w:rPr>
          <w:rFonts w:eastAsia="SimSun" w:cstheme="minorHAnsi"/>
        </w:rPr>
        <w:t>either</w:t>
      </w:r>
      <w:r w:rsidRPr="003203B6">
        <w:rPr>
          <w:rFonts w:cstheme="minorHAnsi"/>
        </w:rPr>
        <w:t xml:space="preserve"> the broad-based and</w:t>
      </w:r>
      <w:r w:rsidRPr="003203B6">
        <w:rPr>
          <w:rFonts w:eastAsia="SimSun" w:cstheme="minorHAnsi"/>
        </w:rPr>
        <w:t>/or</w:t>
      </w:r>
      <w:r w:rsidRPr="003203B6">
        <w:rPr>
          <w:rFonts w:cstheme="minorHAnsi"/>
        </w:rPr>
        <w:t xml:space="preserve"> uniform requirements</w:t>
      </w:r>
      <w:r w:rsidRPr="003203B6">
        <w:rPr>
          <w:rFonts w:eastAsia="SimSun" w:cstheme="minorHAnsi"/>
        </w:rPr>
        <w:t>: in Section  1903(w)(3)(E) of the Act, CMS is required to waive either the broad</w:t>
      </w:r>
      <w:r w:rsidR="003705EA">
        <w:rPr>
          <w:rFonts w:eastAsia="SimSun" w:cstheme="minorHAnsi"/>
        </w:rPr>
        <w:t>-</w:t>
      </w:r>
      <w:r w:rsidRPr="003203B6">
        <w:rPr>
          <w:rFonts w:eastAsia="SimSun" w:cstheme="minorHAnsi"/>
        </w:rPr>
        <w:t>based and/or uniformity requirements as long as the state</w:t>
      </w:r>
      <w:r w:rsidRPr="003203B6">
        <w:rPr>
          <w:rFonts w:cstheme="minorHAnsi"/>
        </w:rPr>
        <w:t xml:space="preserve"> can demonstrate that the net impact of the tax program is “</w:t>
      </w:r>
      <w:r w:rsidRPr="003203B6">
        <w:rPr>
          <w:rFonts w:cstheme="minorHAnsi"/>
          <w:b/>
        </w:rPr>
        <w:t>generally redistributive in nature</w:t>
      </w:r>
      <w:r w:rsidRPr="003203B6">
        <w:rPr>
          <w:rFonts w:eastAsia="SimSun" w:cstheme="minorHAnsi"/>
        </w:rPr>
        <w:t>”</w:t>
      </w:r>
      <w:r w:rsidRPr="003203B6">
        <w:rPr>
          <w:rFonts w:cstheme="minorHAnsi"/>
        </w:rPr>
        <w:t xml:space="preserve"> and not directly correlated to Medicaid payment amounts. </w:t>
      </w:r>
      <w:r>
        <w:rPr>
          <w:rFonts w:cstheme="minorHAnsi"/>
        </w:rPr>
        <w:br/>
      </w:r>
    </w:p>
    <w:p w14:paraId="355A49BE" w14:textId="77777777" w:rsidR="00290A46" w:rsidRPr="003203B6" w:rsidRDefault="00290A46" w:rsidP="00290A46">
      <w:pPr>
        <w:pStyle w:val="NoSpacing"/>
        <w:rPr>
          <w:rFonts w:eastAsiaTheme="majorEastAsia" w:cstheme="minorHAnsi"/>
          <w:i/>
          <w:u w:val="single"/>
          <w:lang w:eastAsia="zh-CN"/>
        </w:rPr>
      </w:pPr>
      <w:r w:rsidRPr="003203B6">
        <w:rPr>
          <w:rFonts w:eastAsiaTheme="majorEastAsia" w:cstheme="minorHAnsi"/>
          <w:i/>
          <w:u w:val="single"/>
          <w:lang w:eastAsia="zh-CN"/>
        </w:rPr>
        <w:t xml:space="preserve">The </w:t>
      </w:r>
      <w:r w:rsidR="00174039">
        <w:rPr>
          <w:rFonts w:eastAsiaTheme="majorEastAsia" w:cstheme="minorHAnsi"/>
          <w:i/>
          <w:u w:val="single"/>
          <w:lang w:eastAsia="zh-CN"/>
        </w:rPr>
        <w:t>p</w:t>
      </w:r>
      <w:r w:rsidR="00174039" w:rsidRPr="003203B6">
        <w:rPr>
          <w:rFonts w:eastAsiaTheme="majorEastAsia" w:cstheme="minorHAnsi"/>
          <w:i/>
          <w:u w:val="single"/>
          <w:lang w:eastAsia="zh-CN"/>
        </w:rPr>
        <w:t xml:space="preserve">roposed </w:t>
      </w:r>
      <w:r w:rsidRPr="003203B6">
        <w:rPr>
          <w:rFonts w:eastAsiaTheme="majorEastAsia" w:cstheme="minorHAnsi"/>
          <w:i/>
          <w:u w:val="single"/>
          <w:lang w:eastAsia="zh-CN"/>
        </w:rPr>
        <w:t>“</w:t>
      </w:r>
      <w:r w:rsidR="00174039">
        <w:rPr>
          <w:rFonts w:eastAsiaTheme="majorEastAsia" w:cstheme="minorHAnsi"/>
          <w:i/>
          <w:u w:val="single"/>
          <w:lang w:eastAsia="zh-CN"/>
        </w:rPr>
        <w:t>u</w:t>
      </w:r>
      <w:r w:rsidR="00174039" w:rsidRPr="003203B6">
        <w:rPr>
          <w:rFonts w:eastAsiaTheme="majorEastAsia" w:cstheme="minorHAnsi"/>
          <w:i/>
          <w:u w:val="single"/>
          <w:lang w:eastAsia="zh-CN"/>
        </w:rPr>
        <w:t xml:space="preserve">ndue </w:t>
      </w:r>
      <w:r w:rsidR="00174039">
        <w:rPr>
          <w:rFonts w:eastAsiaTheme="majorEastAsia" w:cstheme="minorHAnsi"/>
          <w:i/>
          <w:u w:val="single"/>
          <w:lang w:eastAsia="zh-CN"/>
        </w:rPr>
        <w:t>b</w:t>
      </w:r>
      <w:r w:rsidR="00174039" w:rsidRPr="003203B6">
        <w:rPr>
          <w:rFonts w:eastAsiaTheme="majorEastAsia" w:cstheme="minorHAnsi"/>
          <w:i/>
          <w:u w:val="single"/>
          <w:lang w:eastAsia="zh-CN"/>
        </w:rPr>
        <w:t>urden</w:t>
      </w:r>
      <w:r w:rsidRPr="003203B6">
        <w:rPr>
          <w:rFonts w:eastAsiaTheme="majorEastAsia" w:cstheme="minorHAnsi"/>
          <w:i/>
          <w:u w:val="single"/>
          <w:lang w:eastAsia="zh-CN"/>
        </w:rPr>
        <w:t xml:space="preserve">” </w:t>
      </w:r>
      <w:r w:rsidR="00174039">
        <w:rPr>
          <w:rFonts w:eastAsiaTheme="majorEastAsia" w:cstheme="minorHAnsi"/>
          <w:i/>
          <w:u w:val="single"/>
          <w:lang w:eastAsia="zh-CN"/>
        </w:rPr>
        <w:t>t</w:t>
      </w:r>
      <w:r w:rsidR="00174039" w:rsidRPr="003203B6">
        <w:rPr>
          <w:rFonts w:eastAsiaTheme="majorEastAsia" w:cstheme="minorHAnsi"/>
          <w:i/>
          <w:u w:val="single"/>
          <w:lang w:eastAsia="zh-CN"/>
        </w:rPr>
        <w:t xml:space="preserve">est </w:t>
      </w:r>
      <w:r w:rsidRPr="003203B6">
        <w:rPr>
          <w:rFonts w:eastAsiaTheme="majorEastAsia" w:cstheme="minorHAnsi"/>
          <w:i/>
          <w:u w:val="single"/>
          <w:lang w:eastAsia="zh-CN"/>
        </w:rPr>
        <w:t xml:space="preserve">is </w:t>
      </w:r>
      <w:r w:rsidR="00174039">
        <w:rPr>
          <w:rFonts w:eastAsiaTheme="majorEastAsia" w:cstheme="minorHAnsi"/>
          <w:i/>
          <w:u w:val="single"/>
          <w:lang w:eastAsia="zh-CN"/>
        </w:rPr>
        <w:t>s</w:t>
      </w:r>
      <w:r w:rsidR="00174039" w:rsidRPr="003203B6">
        <w:rPr>
          <w:rFonts w:eastAsiaTheme="majorEastAsia" w:cstheme="minorHAnsi"/>
          <w:i/>
          <w:u w:val="single"/>
          <w:lang w:eastAsia="zh-CN"/>
        </w:rPr>
        <w:t xml:space="preserve">uperfluous </w:t>
      </w:r>
    </w:p>
    <w:p w14:paraId="63CBD29E" w14:textId="77777777" w:rsidR="00290A46" w:rsidRPr="003203B6" w:rsidRDefault="00290A46" w:rsidP="00290A46">
      <w:pPr>
        <w:pStyle w:val="NoSpacing"/>
        <w:rPr>
          <w:rFonts w:eastAsiaTheme="majorEastAsia" w:cstheme="minorHAnsi"/>
          <w:i/>
          <w:color w:val="0070C0"/>
          <w:lang w:eastAsia="zh-CN"/>
        </w:rPr>
      </w:pPr>
    </w:p>
    <w:p w14:paraId="1D5BD403" w14:textId="77777777" w:rsidR="00290A46" w:rsidRPr="003203B6" w:rsidRDefault="00290A46" w:rsidP="00290A46">
      <w:pPr>
        <w:pStyle w:val="NoSpacing"/>
        <w:rPr>
          <w:rFonts w:cstheme="minorHAnsi"/>
        </w:rPr>
      </w:pPr>
      <w:r w:rsidRPr="003203B6">
        <w:rPr>
          <w:rFonts w:cstheme="minorHAnsi"/>
        </w:rPr>
        <w:t xml:space="preserve">Under current </w:t>
      </w:r>
      <w:r w:rsidRPr="003203B6">
        <w:rPr>
          <w:rFonts w:cstheme="minorHAnsi"/>
          <w:lang w:eastAsia="zh-CN"/>
        </w:rPr>
        <w:t>§ 433.68(e)</w:t>
      </w:r>
      <w:r w:rsidRPr="003203B6">
        <w:rPr>
          <w:rFonts w:eastAsia="SimSun" w:cstheme="minorHAnsi"/>
          <w:lang w:eastAsia="zh-CN"/>
        </w:rPr>
        <w:t>,</w:t>
      </w:r>
      <w:r w:rsidRPr="003203B6">
        <w:rPr>
          <w:rFonts w:cstheme="minorHAnsi"/>
        </w:rPr>
        <w:t xml:space="preserve"> if a state meets certain statistical tests, </w:t>
      </w:r>
      <w:r w:rsidRPr="003203B6">
        <w:rPr>
          <w:rFonts w:eastAsia="SimSun" w:cstheme="minorHAnsi"/>
          <w:lang w:eastAsia="zh-CN"/>
        </w:rPr>
        <w:t xml:space="preserve">either </w:t>
      </w:r>
      <w:r w:rsidRPr="003203B6">
        <w:rPr>
          <w:rFonts w:cstheme="minorHAnsi"/>
        </w:rPr>
        <w:t>the broad</w:t>
      </w:r>
      <w:r w:rsidRPr="003203B6">
        <w:rPr>
          <w:rFonts w:eastAsia="SimSun" w:cstheme="minorHAnsi"/>
          <w:lang w:eastAsia="zh-CN"/>
        </w:rPr>
        <w:t>-</w:t>
      </w:r>
      <w:r w:rsidRPr="003203B6">
        <w:rPr>
          <w:rFonts w:cstheme="minorHAnsi"/>
        </w:rPr>
        <w:t>based and</w:t>
      </w:r>
      <w:r w:rsidRPr="003203B6">
        <w:rPr>
          <w:rFonts w:eastAsia="SimSun" w:cstheme="minorHAnsi"/>
          <w:lang w:eastAsia="zh-CN"/>
        </w:rPr>
        <w:t>/or uniformity</w:t>
      </w:r>
      <w:r w:rsidRPr="003203B6">
        <w:rPr>
          <w:rFonts w:cstheme="minorHAnsi"/>
        </w:rPr>
        <w:t xml:space="preserve"> requirements are waived</w:t>
      </w:r>
      <w:r w:rsidRPr="003203B6">
        <w:rPr>
          <w:rFonts w:eastAsia="SimSun" w:cstheme="minorHAnsi"/>
          <w:lang w:eastAsia="zh-CN"/>
        </w:rPr>
        <w:t>, and a tax is deemed to be generally redistributive in nature.</w:t>
      </w:r>
      <w:r w:rsidR="00A37274">
        <w:rPr>
          <w:rStyle w:val="FootnoteReference"/>
          <w:rFonts w:eastAsia="SimSun" w:cstheme="minorHAnsi"/>
          <w:lang w:eastAsia="zh-CN"/>
        </w:rPr>
        <w:footnoteReference w:id="29"/>
      </w:r>
      <w:r w:rsidR="00A37274">
        <w:rPr>
          <w:rFonts w:eastAsia="SimSun" w:cstheme="minorHAnsi"/>
          <w:lang w:eastAsia="zh-CN"/>
        </w:rPr>
        <w:t xml:space="preserve"> </w:t>
      </w:r>
      <w:r w:rsidRPr="003203B6">
        <w:rPr>
          <w:rFonts w:cstheme="minorHAnsi"/>
          <w:color w:val="333333"/>
          <w:lang w:eastAsia="zh-CN"/>
        </w:rPr>
        <w:t xml:space="preserve">The current </w:t>
      </w:r>
      <w:r w:rsidRPr="003203B6">
        <w:rPr>
          <w:rFonts w:cstheme="minorHAnsi"/>
          <w:lang w:eastAsia="zh-CN"/>
        </w:rPr>
        <w:t xml:space="preserve">P1/P2 and B1/B2 statistical tests in § 433.68(e) provide a clear connection to analyzing whether the </w:t>
      </w:r>
      <w:r w:rsidRPr="003203B6">
        <w:rPr>
          <w:rFonts w:eastAsia="SimSun" w:cstheme="minorHAnsi"/>
          <w:lang w:eastAsia="zh-CN"/>
        </w:rPr>
        <w:t>net impact of the tax program is “generally redistributive in nature” with respect to a “class of health care items or services.”</w:t>
      </w:r>
      <w:r w:rsidRPr="003203B6">
        <w:rPr>
          <w:rFonts w:cstheme="minorHAnsi"/>
        </w:rPr>
        <w:t xml:space="preserve"> These tests provide a data</w:t>
      </w:r>
      <w:r w:rsidR="00174039">
        <w:rPr>
          <w:rFonts w:cstheme="minorHAnsi"/>
        </w:rPr>
        <w:t>-</w:t>
      </w:r>
      <w:r w:rsidRPr="003203B6">
        <w:rPr>
          <w:rFonts w:cstheme="minorHAnsi"/>
        </w:rPr>
        <w:t xml:space="preserve">driven process to determine the general nature of proposed taxes. </w:t>
      </w:r>
      <w:r w:rsidRPr="00C36FF5">
        <w:rPr>
          <w:rFonts w:cstheme="minorHAnsi"/>
          <w:bCs/>
          <w:lang w:eastAsia="zh-CN"/>
        </w:rPr>
        <w:t>Further, these statistical tests are directly tied to the statutory broad-based and uniform requirements.</w:t>
      </w:r>
      <w:r w:rsidRPr="00C36FF5">
        <w:rPr>
          <w:rFonts w:cstheme="minorHAnsi"/>
          <w:bCs/>
        </w:rPr>
        <w:t xml:space="preserve"> </w:t>
      </w:r>
    </w:p>
    <w:p w14:paraId="66E13E0B" w14:textId="77777777" w:rsidR="00290A46" w:rsidRPr="003203B6" w:rsidRDefault="00290A46" w:rsidP="00290A46">
      <w:pPr>
        <w:pStyle w:val="NoSpacing"/>
        <w:rPr>
          <w:rFonts w:cstheme="minorHAnsi"/>
        </w:rPr>
      </w:pPr>
    </w:p>
    <w:p w14:paraId="6A162CB8" w14:textId="77777777" w:rsidR="00290A46" w:rsidRPr="003203B6" w:rsidRDefault="00290A46" w:rsidP="00290A46">
      <w:pPr>
        <w:pStyle w:val="NoSpacing"/>
        <w:rPr>
          <w:rFonts w:cstheme="minorHAnsi"/>
        </w:rPr>
      </w:pPr>
      <w:r w:rsidRPr="003203B6">
        <w:rPr>
          <w:rFonts w:cstheme="minorHAnsi"/>
        </w:rPr>
        <w:t xml:space="preserve">Proposed </w:t>
      </w:r>
      <w:r w:rsidRPr="003203B6">
        <w:rPr>
          <w:rFonts w:eastAsia="SimSun" w:cstheme="minorHAnsi"/>
          <w:lang w:eastAsia="zh-CN"/>
        </w:rPr>
        <w:t>§ 433.68(e)(3)</w:t>
      </w:r>
      <w:r w:rsidRPr="003203B6">
        <w:rPr>
          <w:rFonts w:cstheme="minorHAnsi"/>
        </w:rPr>
        <w:t xml:space="preserve"> would add an </w:t>
      </w:r>
      <w:r w:rsidRPr="003203B6">
        <w:rPr>
          <w:rFonts w:eastAsia="SimSun" w:cstheme="minorHAnsi"/>
          <w:lang w:eastAsia="zh-CN"/>
        </w:rPr>
        <w:t xml:space="preserve">additional </w:t>
      </w:r>
      <w:r w:rsidRPr="003203B6">
        <w:rPr>
          <w:rFonts w:cstheme="minorHAnsi"/>
        </w:rPr>
        <w:t>“undue burden</w:t>
      </w:r>
      <w:r w:rsidRPr="003203B6">
        <w:rPr>
          <w:rFonts w:eastAsia="SimSun" w:cstheme="minorHAnsi"/>
          <w:lang w:eastAsia="zh-CN"/>
        </w:rPr>
        <w:t>” test that states need to meet, regardless of whether the state can meet the long-standing P1/P2</w:t>
      </w:r>
      <w:r w:rsidRPr="003203B6">
        <w:rPr>
          <w:rFonts w:cstheme="minorHAnsi"/>
        </w:rPr>
        <w:t xml:space="preserve"> or </w:t>
      </w:r>
      <w:r w:rsidRPr="003203B6">
        <w:rPr>
          <w:rFonts w:eastAsia="SimSun" w:cstheme="minorHAnsi"/>
          <w:lang w:eastAsia="zh-CN"/>
        </w:rPr>
        <w:t>B1/B2 tests. Under the proposed rule,</w:t>
      </w:r>
      <w:r w:rsidRPr="003203B6">
        <w:rPr>
          <w:rFonts w:cstheme="minorHAnsi"/>
        </w:rPr>
        <w:t xml:space="preserve"> a tax will be deemed to impose an undue burden</w:t>
      </w:r>
      <w:r w:rsidRPr="003203B6">
        <w:rPr>
          <w:rFonts w:eastAsia="SimSun" w:cstheme="minorHAnsi"/>
          <w:lang w:eastAsia="zh-CN"/>
        </w:rPr>
        <w:t xml:space="preserve"> where</w:t>
      </w:r>
      <w:r w:rsidRPr="003203B6">
        <w:rPr>
          <w:rFonts w:cstheme="minorHAnsi"/>
        </w:rPr>
        <w:t>:</w:t>
      </w:r>
    </w:p>
    <w:p w14:paraId="6FBE914B" w14:textId="77777777" w:rsidR="00290A46" w:rsidRPr="003203B6" w:rsidRDefault="00290A46" w:rsidP="00290A46">
      <w:pPr>
        <w:pStyle w:val="NoSpacing"/>
        <w:rPr>
          <w:rFonts w:cstheme="minorHAnsi"/>
          <w:i/>
          <w:iCs/>
        </w:rPr>
      </w:pPr>
    </w:p>
    <w:p w14:paraId="7CD8CD26" w14:textId="77777777" w:rsidR="00290A46" w:rsidRPr="003203B6" w:rsidRDefault="00290A46" w:rsidP="00290A46">
      <w:pPr>
        <w:pStyle w:val="NoSpacing"/>
        <w:ind w:left="720"/>
        <w:rPr>
          <w:rFonts w:cstheme="minorHAnsi"/>
          <w:i/>
          <w:iCs/>
        </w:rPr>
      </w:pPr>
      <w:r w:rsidRPr="003203B6">
        <w:rPr>
          <w:rFonts w:cstheme="minorHAnsi"/>
          <w:i/>
          <w:iCs/>
        </w:rPr>
        <w:t>“(i) The tax excludes or places a lower tax rate on any taxpayer group defined by its level of Medicaid activity than on any other taxpayer group defined by its relatively higher level of Medicaid activity.</w:t>
      </w:r>
    </w:p>
    <w:p w14:paraId="24432205" w14:textId="77777777" w:rsidR="00290A46" w:rsidRPr="003203B6" w:rsidRDefault="00290A46" w:rsidP="00290A46">
      <w:pPr>
        <w:pStyle w:val="NoSpacing"/>
        <w:ind w:left="720"/>
        <w:rPr>
          <w:rFonts w:cstheme="minorHAnsi"/>
          <w:i/>
          <w:iCs/>
        </w:rPr>
      </w:pPr>
    </w:p>
    <w:p w14:paraId="3E7CCCFE" w14:textId="77777777" w:rsidR="00290A46" w:rsidRPr="003203B6" w:rsidRDefault="00290A46" w:rsidP="00290A46">
      <w:pPr>
        <w:pStyle w:val="NoSpacing"/>
        <w:ind w:left="720"/>
        <w:rPr>
          <w:rFonts w:cstheme="minorHAnsi"/>
          <w:i/>
          <w:iCs/>
        </w:rPr>
      </w:pPr>
      <w:r w:rsidRPr="003203B6">
        <w:rPr>
          <w:rFonts w:cstheme="minorHAnsi"/>
          <w:i/>
          <w:iCs/>
        </w:rPr>
        <w:lastRenderedPageBreak/>
        <w:t>(ii) Within each taxpayer group, the tax rate imposed on any Medicaid activity is higher than the tax rate imposed on any non-Medicaid activity (except as a result of excluding from taxation Medicare or Medicaid revenue or payments as described in paragraph (d) of this section).</w:t>
      </w:r>
    </w:p>
    <w:p w14:paraId="54D1086F" w14:textId="77777777" w:rsidR="00290A46" w:rsidRPr="003203B6" w:rsidRDefault="00290A46" w:rsidP="00290A46">
      <w:pPr>
        <w:pStyle w:val="NoSpacing"/>
        <w:ind w:left="720"/>
        <w:rPr>
          <w:rFonts w:cstheme="minorHAnsi"/>
          <w:i/>
          <w:iCs/>
        </w:rPr>
      </w:pPr>
      <w:r w:rsidRPr="003203B6">
        <w:rPr>
          <w:rFonts w:cstheme="minorHAnsi"/>
          <w:i/>
          <w:iCs/>
        </w:rPr>
        <w:tab/>
      </w:r>
    </w:p>
    <w:p w14:paraId="723D7432" w14:textId="77777777" w:rsidR="00290A46" w:rsidRPr="003203B6" w:rsidRDefault="00290A46" w:rsidP="00290A46">
      <w:pPr>
        <w:pStyle w:val="NoSpacing"/>
        <w:ind w:left="720"/>
        <w:rPr>
          <w:rFonts w:cstheme="minorHAnsi"/>
          <w:i/>
          <w:iCs/>
        </w:rPr>
      </w:pPr>
      <w:r w:rsidRPr="003203B6">
        <w:rPr>
          <w:rFonts w:cstheme="minorHAnsi"/>
          <w:i/>
          <w:iCs/>
        </w:rPr>
        <w:t>(iii) The tax excludes or imposes a lower tax rate on a taxpayer group with no Medicaid activity than on any other taxpayer group, unless all entities in the taxpayer group with no Medicaid activity meet at least one of the following:</w:t>
      </w:r>
    </w:p>
    <w:p w14:paraId="3A9F9541" w14:textId="77777777" w:rsidR="00290A46" w:rsidRPr="003203B6" w:rsidRDefault="00290A46" w:rsidP="00290A46">
      <w:pPr>
        <w:pStyle w:val="NoSpacing"/>
        <w:numPr>
          <w:ilvl w:val="0"/>
          <w:numId w:val="8"/>
        </w:numPr>
        <w:rPr>
          <w:rFonts w:cstheme="minorHAnsi"/>
          <w:i/>
          <w:iCs/>
        </w:rPr>
      </w:pPr>
      <w:r w:rsidRPr="003203B6">
        <w:rPr>
          <w:rFonts w:cstheme="minorHAnsi"/>
          <w:i/>
          <w:iCs/>
        </w:rPr>
        <w:t>Furnish no services within the class in the State.</w:t>
      </w:r>
    </w:p>
    <w:p w14:paraId="172DB875" w14:textId="77777777" w:rsidR="00290A46" w:rsidRPr="003203B6" w:rsidRDefault="00290A46" w:rsidP="00290A46">
      <w:pPr>
        <w:pStyle w:val="NoSpacing"/>
        <w:numPr>
          <w:ilvl w:val="0"/>
          <w:numId w:val="8"/>
        </w:numPr>
        <w:rPr>
          <w:rFonts w:cstheme="minorHAnsi"/>
          <w:i/>
          <w:iCs/>
        </w:rPr>
      </w:pPr>
      <w:r w:rsidRPr="003203B6">
        <w:rPr>
          <w:rFonts w:cstheme="minorHAnsi"/>
          <w:i/>
          <w:iCs/>
        </w:rPr>
        <w:t>Do not charge any payer for services within the class.</w:t>
      </w:r>
    </w:p>
    <w:p w14:paraId="500A0BD0" w14:textId="77777777" w:rsidR="00290A46" w:rsidRPr="003203B6" w:rsidRDefault="00290A46" w:rsidP="00290A46">
      <w:pPr>
        <w:pStyle w:val="NoSpacing"/>
        <w:numPr>
          <w:ilvl w:val="0"/>
          <w:numId w:val="8"/>
        </w:numPr>
        <w:rPr>
          <w:rFonts w:cstheme="minorHAnsi"/>
          <w:i/>
          <w:iCs/>
        </w:rPr>
      </w:pPr>
      <w:r w:rsidRPr="003203B6">
        <w:rPr>
          <w:rFonts w:cstheme="minorHAnsi"/>
          <w:i/>
          <w:iCs/>
        </w:rPr>
        <w:t>Are Federal provider of services within the meaning of § 411.6 of this chapter.</w:t>
      </w:r>
    </w:p>
    <w:p w14:paraId="2C7403F4" w14:textId="77777777" w:rsidR="00290A46" w:rsidRPr="003203B6" w:rsidRDefault="00290A46" w:rsidP="00290A46">
      <w:pPr>
        <w:pStyle w:val="NoSpacing"/>
        <w:numPr>
          <w:ilvl w:val="0"/>
          <w:numId w:val="8"/>
        </w:numPr>
        <w:rPr>
          <w:rFonts w:cstheme="minorHAnsi"/>
          <w:i/>
          <w:iCs/>
        </w:rPr>
      </w:pPr>
      <w:r w:rsidRPr="003203B6">
        <w:rPr>
          <w:rFonts w:cstheme="minorHAnsi"/>
          <w:i/>
          <w:iCs/>
        </w:rPr>
        <w:t>Are a unit of government.</w:t>
      </w:r>
    </w:p>
    <w:p w14:paraId="79C875DD" w14:textId="77777777" w:rsidR="00290A46" w:rsidRPr="003203B6" w:rsidRDefault="00290A46" w:rsidP="00290A46">
      <w:pPr>
        <w:pStyle w:val="NoSpacing"/>
        <w:ind w:left="2160"/>
        <w:rPr>
          <w:rFonts w:cstheme="minorHAnsi"/>
          <w:i/>
          <w:iCs/>
        </w:rPr>
      </w:pPr>
    </w:p>
    <w:p w14:paraId="1A5E9167" w14:textId="77777777" w:rsidR="00290A46" w:rsidRPr="003203B6" w:rsidRDefault="00290A46" w:rsidP="00290A46">
      <w:pPr>
        <w:pStyle w:val="NoSpacing"/>
        <w:ind w:left="720"/>
        <w:rPr>
          <w:rFonts w:cstheme="minorHAnsi"/>
          <w:i/>
          <w:iCs/>
        </w:rPr>
      </w:pPr>
      <w:r w:rsidRPr="003203B6">
        <w:rPr>
          <w:rFonts w:cstheme="minorHAnsi"/>
          <w:i/>
          <w:iCs/>
        </w:rPr>
        <w:t xml:space="preserve">(iv) The tax excludes or imposes a lower tax rate on a taxpayer group defined based on any commonality that, considering the </w:t>
      </w:r>
      <w:r w:rsidRPr="003203B6">
        <w:rPr>
          <w:rFonts w:cstheme="minorHAnsi"/>
          <w:b/>
          <w:i/>
          <w:iCs/>
        </w:rPr>
        <w:t>totality of the circumstances</w:t>
      </w:r>
      <w:r w:rsidRPr="003203B6">
        <w:rPr>
          <w:rFonts w:cstheme="minorHAnsi"/>
          <w:i/>
          <w:iCs/>
        </w:rPr>
        <w:t>, CMS reasonably determines to be used as a proxy for the taxpayer group having no Medicaid activity or relatively lower Medicaid activity than any other taxpayer group.</w:t>
      </w:r>
    </w:p>
    <w:p w14:paraId="38FCE879" w14:textId="77777777" w:rsidR="00290A46" w:rsidRPr="003203B6" w:rsidRDefault="00290A46" w:rsidP="00290A46">
      <w:pPr>
        <w:pStyle w:val="NoSpacing"/>
        <w:ind w:left="720"/>
        <w:rPr>
          <w:rFonts w:cstheme="minorHAnsi"/>
          <w:i/>
          <w:iCs/>
          <w:u w:val="single"/>
        </w:rPr>
      </w:pPr>
    </w:p>
    <w:p w14:paraId="596F2B71" w14:textId="77777777" w:rsidR="00290A46" w:rsidRDefault="00290A46" w:rsidP="00290A46">
      <w:pPr>
        <w:pStyle w:val="NoSpacing"/>
        <w:rPr>
          <w:rFonts w:cstheme="minorHAnsi"/>
          <w:b/>
          <w:bCs/>
          <w:lang w:eastAsia="zh-CN"/>
        </w:rPr>
      </w:pPr>
      <w:r w:rsidRPr="003203B6">
        <w:rPr>
          <w:rFonts w:cstheme="minorHAnsi"/>
        </w:rPr>
        <w:t xml:space="preserve">The current P1/P2 and B1/B2 tests are directly tied to the </w:t>
      </w:r>
      <w:r w:rsidRPr="003203B6">
        <w:rPr>
          <w:rFonts w:cstheme="minorHAnsi"/>
          <w:lang w:eastAsia="zh-CN"/>
        </w:rPr>
        <w:t>Social Security Act’s</w:t>
      </w:r>
      <w:r w:rsidRPr="003203B6">
        <w:rPr>
          <w:rFonts w:cstheme="minorHAnsi"/>
        </w:rPr>
        <w:t xml:space="preserve"> broad-based and </w:t>
      </w:r>
      <w:r w:rsidRPr="003203B6">
        <w:rPr>
          <w:rFonts w:cstheme="minorHAnsi"/>
          <w:lang w:eastAsia="zh-CN"/>
        </w:rPr>
        <w:t xml:space="preserve">uniformity provisions. They are also are rationally related to CMS’ delegated authority to determine that a tax is generally redistributive through effective, statically driven, analysis. </w:t>
      </w:r>
      <w:r w:rsidRPr="003203B6">
        <w:rPr>
          <w:rFonts w:cstheme="minorHAnsi"/>
        </w:rPr>
        <w:t>In juxtaposition</w:t>
      </w:r>
      <w:r w:rsidRPr="003203B6">
        <w:rPr>
          <w:rFonts w:cstheme="minorHAnsi"/>
          <w:lang w:eastAsia="zh-CN"/>
        </w:rPr>
        <w:t>,</w:t>
      </w:r>
      <w:r w:rsidRPr="003203B6">
        <w:rPr>
          <w:rFonts w:cstheme="minorHAnsi"/>
        </w:rPr>
        <w:t xml:space="preserve"> Congress </w:t>
      </w:r>
      <w:r w:rsidRPr="003203B6">
        <w:rPr>
          <w:rFonts w:cstheme="minorHAnsi"/>
          <w:lang w:eastAsia="zh-CN"/>
        </w:rPr>
        <w:t>does</w:t>
      </w:r>
      <w:r w:rsidRPr="003203B6">
        <w:rPr>
          <w:rFonts w:cstheme="minorHAnsi"/>
        </w:rPr>
        <w:t xml:space="preserve"> not </w:t>
      </w:r>
      <w:r w:rsidRPr="003203B6">
        <w:rPr>
          <w:rFonts w:cstheme="minorHAnsi"/>
          <w:lang w:eastAsia="zh-CN"/>
        </w:rPr>
        <w:t>direct</w:t>
      </w:r>
      <w:r w:rsidRPr="003203B6">
        <w:rPr>
          <w:rFonts w:cstheme="minorHAnsi"/>
        </w:rPr>
        <w:t xml:space="preserve"> CMS to require that a health-care related tax not place an undue burden on Medicaid, </w:t>
      </w:r>
      <w:r w:rsidR="00DD343C">
        <w:rPr>
          <w:rFonts w:cstheme="minorHAnsi"/>
        </w:rPr>
        <w:t xml:space="preserve">in addition, </w:t>
      </w:r>
      <w:r w:rsidRPr="003203B6">
        <w:rPr>
          <w:rFonts w:cstheme="minorHAnsi"/>
        </w:rPr>
        <w:t>in order for the tax to be considered the non-federal share of Medicaid funding.</w:t>
      </w:r>
      <w:r w:rsidRPr="003203B6">
        <w:rPr>
          <w:rFonts w:cstheme="minorHAnsi"/>
          <w:lang w:eastAsia="zh-CN"/>
        </w:rPr>
        <w:t xml:space="preserve">  </w:t>
      </w:r>
      <w:r w:rsidRPr="003203B6">
        <w:rPr>
          <w:rFonts w:cstheme="minorHAnsi"/>
          <w:b/>
          <w:bCs/>
          <w:lang w:eastAsia="zh-CN"/>
        </w:rPr>
        <w:t>Proposed § 433.68(e)(3) also gives CMS unconstrained authority to decide that a health-care related tax imposes an undue burden on Medicaid based on the “totality of circumstances.” This is an overly broad and amorphous standard, which fails to constrain the agency’s potentially arbitrary decision making.</w:t>
      </w:r>
    </w:p>
    <w:p w14:paraId="18E284D1" w14:textId="77777777" w:rsidR="00F93393" w:rsidRDefault="00F93393" w:rsidP="00290A46">
      <w:pPr>
        <w:pStyle w:val="NoSpacing"/>
        <w:rPr>
          <w:rFonts w:cstheme="minorHAnsi"/>
          <w:b/>
          <w:bCs/>
          <w:lang w:eastAsia="zh-CN"/>
        </w:rPr>
      </w:pPr>
    </w:p>
    <w:p w14:paraId="450DF595" w14:textId="77777777" w:rsidR="00F93393" w:rsidRPr="003F55BA" w:rsidRDefault="00F93393" w:rsidP="00290A46">
      <w:pPr>
        <w:pStyle w:val="NoSpacing"/>
        <w:rPr>
          <w:rFonts w:cstheme="minorHAnsi"/>
          <w:b/>
          <w:bCs/>
          <w:lang w:eastAsia="zh-CN"/>
        </w:rPr>
      </w:pPr>
      <w:r w:rsidRPr="007C4105">
        <w:rPr>
          <w:rFonts w:cstheme="minorHAnsi"/>
        </w:rPr>
        <w:t>The “totality of the circumstances” standard, as well as the “net effect” standard discussed below, are impermissibly vague. Laws must “provide explicit standards for those who apply them” in order to prevent arbitrary and discriminatory enforcement.</w:t>
      </w:r>
      <w:r>
        <w:rPr>
          <w:rStyle w:val="FootnoteReference"/>
          <w:rFonts w:cstheme="minorHAnsi"/>
        </w:rPr>
        <w:footnoteReference w:id="30"/>
      </w:r>
      <w:r w:rsidRPr="007C4105">
        <w:rPr>
          <w:rFonts w:cstheme="minorHAnsi"/>
        </w:rPr>
        <w:t xml:space="preserve"> The proposed rule’s totality of the circumstances and net effect standards fail to articulate standards that are sufficiently specific so that the regulated entities can identify permissible activity. Rather, the proposed rule would provide CMS unrestrained authority to make impromptu decisions on a case-by-case basis, which could lead to uneven application across state Medicaid programs. This is a violation of the requirement for laws to provide explicit standards for those who apply them. </w:t>
      </w:r>
      <w:r w:rsidR="00573339">
        <w:rPr>
          <w:rFonts w:cstheme="minorHAnsi"/>
        </w:rPr>
        <w:t>Moreover</w:t>
      </w:r>
      <w:r>
        <w:rPr>
          <w:rFonts w:cstheme="minorHAnsi"/>
        </w:rPr>
        <w:t>, this</w:t>
      </w:r>
      <w:r w:rsidRPr="007C4105">
        <w:rPr>
          <w:rFonts w:cstheme="minorHAnsi"/>
        </w:rPr>
        <w:t xml:space="preserve"> sort of “unfettered discretion is patently offensive to the notion of due process.”</w:t>
      </w:r>
      <w:r>
        <w:rPr>
          <w:rStyle w:val="FootnoteReference"/>
          <w:rFonts w:cstheme="minorHAnsi"/>
        </w:rPr>
        <w:footnoteReference w:id="31"/>
      </w:r>
      <w:r w:rsidRPr="007C4105">
        <w:rPr>
          <w:rFonts w:cstheme="minorHAnsi"/>
        </w:rPr>
        <w:t xml:space="preserve"> </w:t>
      </w:r>
    </w:p>
    <w:p w14:paraId="43931CAF" w14:textId="77777777" w:rsidR="00290A46" w:rsidRPr="003203B6" w:rsidRDefault="00290A46" w:rsidP="00290A46">
      <w:pPr>
        <w:pStyle w:val="NoSpacing"/>
        <w:rPr>
          <w:rFonts w:cstheme="minorHAnsi"/>
          <w:lang w:eastAsia="zh-CN"/>
        </w:rPr>
      </w:pPr>
      <w:r w:rsidRPr="003F55BA">
        <w:rPr>
          <w:rFonts w:cstheme="minorHAnsi"/>
          <w:lang w:eastAsia="zh-CN"/>
        </w:rPr>
        <w:t>The “undue burden” test is neither provided for under the Social Security Act nor grounded in a reasonable relationship to the determination as to whether the net effect of a tax is generally redistributive. Moreover, if states had to meet this t</w:t>
      </w:r>
      <w:r w:rsidRPr="00060744">
        <w:rPr>
          <w:rFonts w:cstheme="minorHAnsi"/>
          <w:lang w:eastAsia="zh-CN"/>
        </w:rPr>
        <w:t>est, it would have a disruptive impact on pay</w:t>
      </w:r>
      <w:r w:rsidR="00174039">
        <w:rPr>
          <w:rFonts w:cstheme="minorHAnsi"/>
          <w:lang w:eastAsia="zh-CN"/>
        </w:rPr>
        <w:t>e</w:t>
      </w:r>
      <w:r w:rsidRPr="00060744">
        <w:rPr>
          <w:rFonts w:cstheme="minorHAnsi"/>
          <w:lang w:eastAsia="zh-CN"/>
        </w:rPr>
        <w:t>rs with a lower volume of Medicaid benefici</w:t>
      </w:r>
      <w:r w:rsidRPr="003203B6">
        <w:rPr>
          <w:rFonts w:cstheme="minorHAnsi"/>
          <w:lang w:eastAsia="zh-CN"/>
        </w:rPr>
        <w:t xml:space="preserve">aries. </w:t>
      </w:r>
    </w:p>
    <w:p w14:paraId="7DC05151" w14:textId="77777777" w:rsidR="00432055" w:rsidRPr="003203B6" w:rsidRDefault="00432055" w:rsidP="00290A46">
      <w:pPr>
        <w:pStyle w:val="NoSpacing"/>
        <w:rPr>
          <w:rFonts w:cstheme="minorHAnsi"/>
        </w:rPr>
      </w:pPr>
    </w:p>
    <w:p w14:paraId="55FC9845" w14:textId="77777777" w:rsidR="00290A46" w:rsidRPr="00C36FF5" w:rsidRDefault="00290A46" w:rsidP="00290A46">
      <w:pPr>
        <w:pStyle w:val="NoSpacing"/>
        <w:rPr>
          <w:rFonts w:eastAsia="SimSun" w:cstheme="minorHAnsi"/>
          <w:i/>
          <w:u w:val="single"/>
        </w:rPr>
      </w:pPr>
      <w:r w:rsidRPr="00C36FF5">
        <w:rPr>
          <w:rFonts w:eastAsiaTheme="majorEastAsia" w:cstheme="minorHAnsi"/>
          <w:bCs/>
          <w:i/>
          <w:u w:val="single"/>
          <w:lang w:eastAsia="zh-CN"/>
        </w:rPr>
        <w:t xml:space="preserve">Proposed </w:t>
      </w:r>
      <w:r w:rsidR="00174039">
        <w:rPr>
          <w:rFonts w:eastAsiaTheme="majorEastAsia" w:cstheme="minorHAnsi"/>
          <w:bCs/>
          <w:i/>
          <w:u w:val="single"/>
          <w:lang w:eastAsia="zh-CN"/>
        </w:rPr>
        <w:t>n</w:t>
      </w:r>
      <w:r w:rsidR="00174039" w:rsidRPr="00C36FF5">
        <w:rPr>
          <w:rFonts w:eastAsiaTheme="majorEastAsia" w:cstheme="minorHAnsi"/>
          <w:bCs/>
          <w:i/>
          <w:u w:val="single"/>
          <w:lang w:eastAsia="zh-CN"/>
        </w:rPr>
        <w:t xml:space="preserve">et </w:t>
      </w:r>
      <w:r w:rsidR="00174039">
        <w:rPr>
          <w:rFonts w:eastAsiaTheme="majorEastAsia" w:cstheme="minorHAnsi"/>
          <w:bCs/>
          <w:i/>
          <w:u w:val="single"/>
          <w:lang w:eastAsia="zh-CN"/>
        </w:rPr>
        <w:t>e</w:t>
      </w:r>
      <w:r w:rsidR="00174039" w:rsidRPr="00C36FF5">
        <w:rPr>
          <w:rFonts w:eastAsiaTheme="majorEastAsia" w:cstheme="minorHAnsi"/>
          <w:bCs/>
          <w:i/>
          <w:u w:val="single"/>
          <w:lang w:eastAsia="zh-CN"/>
        </w:rPr>
        <w:t xml:space="preserve">ffect </w:t>
      </w:r>
      <w:r w:rsidR="00174039">
        <w:rPr>
          <w:rFonts w:eastAsiaTheme="majorEastAsia" w:cstheme="minorHAnsi"/>
          <w:bCs/>
          <w:i/>
          <w:u w:val="single"/>
          <w:lang w:eastAsia="zh-CN"/>
        </w:rPr>
        <w:t>s</w:t>
      </w:r>
      <w:r w:rsidR="00174039" w:rsidRPr="00C36FF5">
        <w:rPr>
          <w:rFonts w:eastAsiaTheme="majorEastAsia" w:cstheme="minorHAnsi"/>
          <w:bCs/>
          <w:i/>
          <w:u w:val="single"/>
          <w:lang w:eastAsia="zh-CN"/>
        </w:rPr>
        <w:t xml:space="preserve">tandard </w:t>
      </w:r>
      <w:r w:rsidRPr="00C36FF5">
        <w:rPr>
          <w:rFonts w:eastAsiaTheme="majorEastAsia" w:cstheme="minorHAnsi"/>
          <w:bCs/>
          <w:i/>
          <w:u w:val="single"/>
          <w:lang w:eastAsia="zh-CN"/>
        </w:rPr>
        <w:t xml:space="preserve">is </w:t>
      </w:r>
      <w:r w:rsidR="00174039">
        <w:rPr>
          <w:rFonts w:eastAsiaTheme="majorEastAsia" w:cstheme="minorHAnsi"/>
          <w:bCs/>
          <w:i/>
          <w:u w:val="single"/>
          <w:lang w:eastAsia="zh-CN"/>
        </w:rPr>
        <w:t>a</w:t>
      </w:r>
      <w:r w:rsidR="00174039" w:rsidRPr="00C36FF5">
        <w:rPr>
          <w:rFonts w:eastAsiaTheme="majorEastAsia" w:cstheme="minorHAnsi"/>
          <w:bCs/>
          <w:i/>
          <w:u w:val="single"/>
          <w:lang w:eastAsia="zh-CN"/>
        </w:rPr>
        <w:t xml:space="preserve">morphous </w:t>
      </w:r>
      <w:r w:rsidRPr="00C36FF5">
        <w:rPr>
          <w:rFonts w:eastAsiaTheme="majorEastAsia" w:cstheme="minorHAnsi"/>
          <w:bCs/>
          <w:i/>
          <w:u w:val="single"/>
          <w:lang w:eastAsia="zh-CN"/>
        </w:rPr>
        <w:t xml:space="preserve">and </w:t>
      </w:r>
      <w:r w:rsidR="00174039">
        <w:rPr>
          <w:rFonts w:eastAsiaTheme="majorEastAsia" w:cstheme="minorHAnsi"/>
          <w:bCs/>
          <w:i/>
          <w:u w:val="single"/>
          <w:lang w:eastAsia="zh-CN"/>
        </w:rPr>
        <w:t>w</w:t>
      </w:r>
      <w:r w:rsidR="00174039" w:rsidRPr="00C36FF5">
        <w:rPr>
          <w:rFonts w:eastAsiaTheme="majorEastAsia" w:cstheme="minorHAnsi"/>
          <w:bCs/>
          <w:i/>
          <w:u w:val="single"/>
          <w:lang w:eastAsia="zh-CN"/>
        </w:rPr>
        <w:t xml:space="preserve">ould </w:t>
      </w:r>
      <w:r w:rsidR="00174039">
        <w:rPr>
          <w:rFonts w:eastAsiaTheme="majorEastAsia" w:cstheme="minorHAnsi"/>
          <w:bCs/>
          <w:i/>
          <w:u w:val="single"/>
          <w:lang w:eastAsia="zh-CN"/>
        </w:rPr>
        <w:t>g</w:t>
      </w:r>
      <w:r w:rsidR="00174039" w:rsidRPr="00C36FF5">
        <w:rPr>
          <w:rFonts w:eastAsiaTheme="majorEastAsia" w:cstheme="minorHAnsi"/>
          <w:bCs/>
          <w:i/>
          <w:u w:val="single"/>
          <w:lang w:eastAsia="zh-CN"/>
        </w:rPr>
        <w:t xml:space="preserve">rant </w:t>
      </w:r>
      <w:r w:rsidRPr="00C36FF5">
        <w:rPr>
          <w:rFonts w:eastAsiaTheme="majorEastAsia" w:cstheme="minorHAnsi"/>
          <w:bCs/>
          <w:i/>
          <w:u w:val="single"/>
          <w:lang w:eastAsia="zh-CN"/>
        </w:rPr>
        <w:t xml:space="preserve">CMS with </w:t>
      </w:r>
      <w:r w:rsidR="00174039">
        <w:rPr>
          <w:rFonts w:eastAsiaTheme="majorEastAsia" w:cstheme="minorHAnsi"/>
          <w:bCs/>
          <w:i/>
          <w:u w:val="single"/>
          <w:lang w:eastAsia="zh-CN"/>
        </w:rPr>
        <w:t>u</w:t>
      </w:r>
      <w:r w:rsidR="00174039" w:rsidRPr="00C36FF5">
        <w:rPr>
          <w:rFonts w:eastAsiaTheme="majorEastAsia" w:cstheme="minorHAnsi"/>
          <w:bCs/>
          <w:i/>
          <w:u w:val="single"/>
          <w:lang w:eastAsia="zh-CN"/>
        </w:rPr>
        <w:t xml:space="preserve">nconstrained </w:t>
      </w:r>
      <w:r w:rsidR="00174039">
        <w:rPr>
          <w:rFonts w:eastAsiaTheme="majorEastAsia" w:cstheme="minorHAnsi"/>
          <w:bCs/>
          <w:i/>
          <w:u w:val="single"/>
          <w:lang w:eastAsia="zh-CN"/>
        </w:rPr>
        <w:t>a</w:t>
      </w:r>
      <w:r w:rsidR="00174039" w:rsidRPr="00C36FF5">
        <w:rPr>
          <w:rFonts w:eastAsiaTheme="majorEastAsia" w:cstheme="minorHAnsi"/>
          <w:bCs/>
          <w:i/>
          <w:u w:val="single"/>
          <w:lang w:eastAsia="zh-CN"/>
        </w:rPr>
        <w:t xml:space="preserve">uthority </w:t>
      </w:r>
    </w:p>
    <w:p w14:paraId="566A750B" w14:textId="77777777" w:rsidR="00290A46" w:rsidRPr="003203B6" w:rsidRDefault="00290A46" w:rsidP="00290A46">
      <w:pPr>
        <w:pStyle w:val="NoSpacing"/>
        <w:rPr>
          <w:rFonts w:eastAsia="SimSun" w:cstheme="minorHAnsi"/>
        </w:rPr>
      </w:pPr>
    </w:p>
    <w:p w14:paraId="4D190900" w14:textId="77777777" w:rsidR="00290A46" w:rsidRPr="003203B6" w:rsidRDefault="00290A46" w:rsidP="00290A46">
      <w:pPr>
        <w:pStyle w:val="NoSpacing"/>
        <w:rPr>
          <w:rFonts w:eastAsia="SimSun" w:cstheme="minorHAnsi"/>
        </w:rPr>
      </w:pPr>
      <w:r w:rsidRPr="003203B6">
        <w:rPr>
          <w:rFonts w:eastAsia="SimSun" w:cstheme="minorHAnsi"/>
        </w:rPr>
        <w:t xml:space="preserve">The proposed rule would add the following definition for “net effect” to § 433.52:  </w:t>
      </w:r>
    </w:p>
    <w:p w14:paraId="547B3551" w14:textId="77777777" w:rsidR="00290A46" w:rsidRPr="003203B6" w:rsidRDefault="00290A46" w:rsidP="00290A46">
      <w:pPr>
        <w:pStyle w:val="NoSpacing"/>
        <w:rPr>
          <w:rFonts w:eastAsia="SimSun" w:cstheme="minorHAnsi"/>
        </w:rPr>
      </w:pPr>
    </w:p>
    <w:p w14:paraId="15B948FC" w14:textId="77777777" w:rsidR="00290A46" w:rsidRPr="003203B6" w:rsidRDefault="00290A46" w:rsidP="00290A46">
      <w:pPr>
        <w:pStyle w:val="NoSpacing"/>
        <w:ind w:left="720"/>
        <w:rPr>
          <w:rFonts w:eastAsia="SimSun" w:cstheme="minorHAnsi"/>
          <w:i/>
          <w:iCs/>
        </w:rPr>
      </w:pPr>
      <w:r w:rsidRPr="003203B6">
        <w:rPr>
          <w:rFonts w:eastAsia="SimSun" w:cstheme="minorHAnsi"/>
          <w:i/>
          <w:iCs/>
        </w:rPr>
        <w:t>Net effect means the overall impact of an arrangement, considering the actions of all of the entities participating in the arrangement, including all relevant financial transactions or transfers of value, in cash or in kind, among participating entities. The net effect of an arrangement is determined in consideration of the totality of the circumstances, including the reasonable expectations of the participating entities, and may include consideration of reciprocal actions without regard to whether the arrangement or a component of the arrangement is reduced to  writing or is legally enforceable by any entity.</w:t>
      </w:r>
    </w:p>
    <w:p w14:paraId="003195E3" w14:textId="77777777" w:rsidR="00290A46" w:rsidRPr="003203B6" w:rsidRDefault="00290A46" w:rsidP="00290A46">
      <w:pPr>
        <w:pStyle w:val="NoSpacing"/>
        <w:ind w:left="720"/>
        <w:rPr>
          <w:rFonts w:eastAsia="SimSun" w:cstheme="minorHAnsi"/>
          <w:i/>
          <w:iCs/>
        </w:rPr>
      </w:pPr>
    </w:p>
    <w:p w14:paraId="094FCAA2" w14:textId="77777777" w:rsidR="00290A46" w:rsidRPr="003203B6" w:rsidRDefault="00290A46" w:rsidP="00290A46">
      <w:pPr>
        <w:pStyle w:val="NoSpacing"/>
        <w:rPr>
          <w:rFonts w:eastAsia="SimSun" w:cstheme="minorHAnsi"/>
        </w:rPr>
      </w:pPr>
      <w:r w:rsidRPr="003203B6">
        <w:rPr>
          <w:rFonts w:eastAsia="SimSun" w:cstheme="minorHAnsi"/>
        </w:rPr>
        <w:t xml:space="preserve">This definition is incorporated to determine both that </w:t>
      </w:r>
      <w:r w:rsidR="00174039" w:rsidRPr="003203B6">
        <w:rPr>
          <w:rFonts w:eastAsia="SimSun" w:cstheme="minorHAnsi"/>
        </w:rPr>
        <w:t>there</w:t>
      </w:r>
      <w:r w:rsidR="00174039">
        <w:rPr>
          <w:rFonts w:eastAsia="SimSun" w:cstheme="minorHAnsi"/>
        </w:rPr>
        <w:t xml:space="preserve"> is</w:t>
      </w:r>
      <w:r w:rsidR="00174039" w:rsidRPr="003203B6">
        <w:rPr>
          <w:rFonts w:eastAsia="SimSun" w:cstheme="minorHAnsi"/>
        </w:rPr>
        <w:t xml:space="preserve"> </w:t>
      </w:r>
      <w:r w:rsidRPr="003203B6">
        <w:rPr>
          <w:rFonts w:eastAsia="SimSun" w:cstheme="minorHAnsi"/>
        </w:rPr>
        <w:t xml:space="preserve">a hold harmless arrangement (proposed § 433.68(f)) and that there is a bona fide provider-related donation (proposed § 433.54). For example, under proposed § 433.54, there would exist a bona fide provider-related donation where: </w:t>
      </w:r>
    </w:p>
    <w:p w14:paraId="551D5FED" w14:textId="77777777" w:rsidR="00290A46" w:rsidRPr="003203B6" w:rsidRDefault="00290A46" w:rsidP="00290A46">
      <w:pPr>
        <w:pStyle w:val="NoSpacing"/>
        <w:rPr>
          <w:rFonts w:eastAsia="SimSun" w:cstheme="minorHAnsi"/>
        </w:rPr>
      </w:pPr>
    </w:p>
    <w:p w14:paraId="62F5DC5B" w14:textId="77777777" w:rsidR="00290A46" w:rsidRPr="003203B6" w:rsidRDefault="00290A46" w:rsidP="00290A46">
      <w:pPr>
        <w:pStyle w:val="NoSpacing"/>
        <w:ind w:left="720"/>
        <w:rPr>
          <w:rFonts w:cstheme="minorHAnsi"/>
          <w:i/>
          <w:iCs/>
        </w:rPr>
      </w:pPr>
      <w:r w:rsidRPr="003203B6">
        <w:rPr>
          <w:rFonts w:cstheme="minorHAnsi"/>
          <w:i/>
          <w:iCs/>
        </w:rPr>
        <w:t xml:space="preserve">The State (or other unit of government) receiving the donation provides for  any direct or indirect payment, offset, or waiver, such that the provision of that  payment, offset, or waiver </w:t>
      </w:r>
      <w:r w:rsidRPr="003203B6">
        <w:rPr>
          <w:rFonts w:cstheme="minorHAnsi"/>
          <w:b/>
          <w:i/>
          <w:iCs/>
        </w:rPr>
        <w:t>directly or indirectly guarantees</w:t>
      </w:r>
      <w:r w:rsidRPr="003203B6">
        <w:rPr>
          <w:rFonts w:cstheme="minorHAnsi"/>
          <w:i/>
          <w:iCs/>
        </w:rPr>
        <w:t xml:space="preserve"> to return any portion of the donation to the provider (or other party or parties responsible for the donation.) </w:t>
      </w:r>
      <w:r w:rsidRPr="003203B6">
        <w:rPr>
          <w:rFonts w:cstheme="minorHAnsi"/>
          <w:b/>
          <w:i/>
          <w:iCs/>
        </w:rPr>
        <w:t>Such a guarantee will be found to exist where, considering the totality of the circumstances, the net effect of an arrangement</w:t>
      </w:r>
      <w:r w:rsidRPr="003203B6">
        <w:rPr>
          <w:rFonts w:cstheme="minorHAnsi"/>
          <w:i/>
          <w:iCs/>
        </w:rPr>
        <w:t xml:space="preserve"> between the State (or other unit of government) and the provider (or other party or parties responsible for  the  donation) results in a reasonable expectation that the provider, provider class, or a related entity will receive a return of all or a portion of the donation. The net effect of such an arrangement may result in the return of all or a portion of the donation, regardless of whether the arrangement is reduced to writing or is legally enforceable by any party to the arrangement Provider related donations.</w:t>
      </w:r>
    </w:p>
    <w:p w14:paraId="0D1374BD" w14:textId="77777777" w:rsidR="00290A46" w:rsidRPr="003203B6" w:rsidRDefault="00290A46" w:rsidP="00290A46">
      <w:pPr>
        <w:pStyle w:val="NoSpacing"/>
        <w:ind w:left="720"/>
        <w:rPr>
          <w:rFonts w:cstheme="minorHAnsi"/>
          <w:i/>
          <w:iCs/>
        </w:rPr>
      </w:pPr>
    </w:p>
    <w:p w14:paraId="3E723CCB" w14:textId="77777777" w:rsidR="00290A46" w:rsidRDefault="00290A46" w:rsidP="00290A46">
      <w:pPr>
        <w:pStyle w:val="NoSpacing"/>
        <w:rPr>
          <w:rFonts w:eastAsia="SimSun" w:cstheme="minorHAnsi"/>
          <w:b/>
          <w:bCs/>
        </w:rPr>
      </w:pPr>
      <w:r w:rsidRPr="00C36FF5">
        <w:rPr>
          <w:rFonts w:eastAsia="SimSun" w:cstheme="minorHAnsi"/>
          <w:b/>
          <w:bCs/>
        </w:rPr>
        <w:t>Similar to the “</w:t>
      </w:r>
      <w:r w:rsidR="00174039">
        <w:rPr>
          <w:rFonts w:eastAsia="SimSun" w:cstheme="minorHAnsi"/>
          <w:b/>
          <w:bCs/>
        </w:rPr>
        <w:t>u</w:t>
      </w:r>
      <w:r w:rsidR="00174039" w:rsidRPr="00C36FF5">
        <w:rPr>
          <w:rFonts w:eastAsia="SimSun" w:cstheme="minorHAnsi"/>
          <w:b/>
          <w:bCs/>
        </w:rPr>
        <w:t xml:space="preserve">ndue </w:t>
      </w:r>
      <w:r w:rsidR="00174039">
        <w:rPr>
          <w:rFonts w:eastAsia="SimSun" w:cstheme="minorHAnsi"/>
          <w:b/>
          <w:bCs/>
        </w:rPr>
        <w:t>b</w:t>
      </w:r>
      <w:r w:rsidR="00174039" w:rsidRPr="00C36FF5">
        <w:rPr>
          <w:rFonts w:eastAsia="SimSun" w:cstheme="minorHAnsi"/>
          <w:b/>
          <w:bCs/>
        </w:rPr>
        <w:t>urden</w:t>
      </w:r>
      <w:r w:rsidRPr="00C36FF5">
        <w:rPr>
          <w:rFonts w:eastAsia="SimSun" w:cstheme="minorHAnsi"/>
          <w:b/>
          <w:bCs/>
        </w:rPr>
        <w:t xml:space="preserve">” test discussed </w:t>
      </w:r>
      <w:proofErr w:type="gramStart"/>
      <w:r w:rsidRPr="00C36FF5">
        <w:rPr>
          <w:rFonts w:eastAsia="SimSun" w:cstheme="minorHAnsi"/>
          <w:b/>
          <w:bCs/>
        </w:rPr>
        <w:t>above,</w:t>
      </w:r>
      <w:proofErr w:type="gramEnd"/>
      <w:r w:rsidRPr="00C36FF5">
        <w:rPr>
          <w:rFonts w:eastAsia="SimSun" w:cstheme="minorHAnsi"/>
          <w:b/>
          <w:bCs/>
        </w:rPr>
        <w:t xml:space="preserve"> this is an </w:t>
      </w:r>
      <w:r w:rsidR="00573339" w:rsidRPr="00C36FF5">
        <w:rPr>
          <w:rFonts w:eastAsia="SimSun" w:cstheme="minorHAnsi"/>
          <w:b/>
          <w:bCs/>
        </w:rPr>
        <w:t>overly broad</w:t>
      </w:r>
      <w:r w:rsidRPr="00C36FF5">
        <w:rPr>
          <w:rFonts w:eastAsia="SimSun" w:cstheme="minorHAnsi"/>
          <w:b/>
          <w:bCs/>
        </w:rPr>
        <w:t xml:space="preserve"> standard that fails to constrain the agency’s decision making to ensure it is not arbitrary. Further, both “hold harmless” and “bona fide provider-related donations” are clearly defined terms in Sections 1903(w)(3)(B) (hold harmless) and (2)(B) (bona fide provider-related donation) of the Social Security Act, respectively. Application of the “net effect” standard to both the hold harmless and bona fide donation provisions also falls outside of CMS’ regulatory authority, and there is no basis for expanding these, particularly in a way that renders them unclear. </w:t>
      </w:r>
    </w:p>
    <w:p w14:paraId="3F93122F" w14:textId="77777777" w:rsidR="00A403B8" w:rsidRPr="00C36FF5" w:rsidRDefault="00A403B8" w:rsidP="00290A46">
      <w:pPr>
        <w:pStyle w:val="NoSpacing"/>
        <w:rPr>
          <w:rFonts w:eastAsia="SimSun" w:cstheme="minorHAnsi"/>
          <w:b/>
          <w:bCs/>
        </w:rPr>
      </w:pPr>
    </w:p>
    <w:p w14:paraId="082D7822" w14:textId="77777777" w:rsidR="000053FE" w:rsidRPr="00C36FF5" w:rsidRDefault="00C06525" w:rsidP="007F5C8E">
      <w:pPr>
        <w:pStyle w:val="NoSpacing"/>
        <w:rPr>
          <w:rFonts w:cstheme="minorHAnsi"/>
          <w:b/>
          <w:i/>
          <w:iCs/>
          <w:color w:val="0070C0"/>
          <w:sz w:val="24"/>
          <w:szCs w:val="24"/>
        </w:rPr>
      </w:pPr>
      <w:r w:rsidRPr="00C36FF5">
        <w:rPr>
          <w:rFonts w:cstheme="minorHAnsi"/>
          <w:b/>
          <w:i/>
          <w:iCs/>
          <w:color w:val="0070C0"/>
          <w:sz w:val="24"/>
          <w:szCs w:val="24"/>
        </w:rPr>
        <w:t xml:space="preserve">Reporting requirements, while </w:t>
      </w:r>
      <w:r w:rsidR="00D54B2C" w:rsidRPr="00C36FF5">
        <w:rPr>
          <w:rFonts w:cstheme="minorHAnsi"/>
          <w:b/>
          <w:i/>
          <w:iCs/>
          <w:color w:val="0070C0"/>
          <w:sz w:val="24"/>
          <w:szCs w:val="24"/>
        </w:rPr>
        <w:t xml:space="preserve">critically important </w:t>
      </w:r>
      <w:r w:rsidRPr="00C36FF5">
        <w:rPr>
          <w:rFonts w:cstheme="minorHAnsi"/>
          <w:b/>
          <w:i/>
          <w:iCs/>
          <w:color w:val="0070C0"/>
          <w:sz w:val="24"/>
          <w:szCs w:val="24"/>
        </w:rPr>
        <w:t>for oversight and transparency, run contradictory to the agenc</w:t>
      </w:r>
      <w:r w:rsidR="00174039">
        <w:rPr>
          <w:rFonts w:cstheme="minorHAnsi"/>
          <w:b/>
          <w:i/>
          <w:iCs/>
          <w:color w:val="0070C0"/>
          <w:sz w:val="24"/>
          <w:szCs w:val="24"/>
        </w:rPr>
        <w:t>y’</w:t>
      </w:r>
      <w:r w:rsidRPr="00C36FF5">
        <w:rPr>
          <w:rFonts w:cstheme="minorHAnsi"/>
          <w:b/>
          <w:i/>
          <w:iCs/>
          <w:color w:val="0070C0"/>
          <w:sz w:val="24"/>
          <w:szCs w:val="24"/>
        </w:rPr>
        <w:t>s goals of reducing administrative burden</w:t>
      </w:r>
      <w:r w:rsidR="007A08C8" w:rsidRPr="00C36FF5">
        <w:rPr>
          <w:rFonts w:cstheme="minorHAnsi"/>
          <w:b/>
          <w:i/>
          <w:iCs/>
          <w:color w:val="0070C0"/>
          <w:sz w:val="24"/>
          <w:szCs w:val="24"/>
        </w:rPr>
        <w:t>.</w:t>
      </w:r>
    </w:p>
    <w:p w14:paraId="536668C6" w14:textId="77777777" w:rsidR="00F80016" w:rsidRPr="00C36FF5" w:rsidRDefault="00F80016" w:rsidP="007F5C8E">
      <w:pPr>
        <w:pStyle w:val="NoSpacing"/>
        <w:rPr>
          <w:rFonts w:cstheme="minorHAnsi"/>
          <w:b/>
          <w:i/>
          <w:iCs/>
          <w:color w:val="0070C0"/>
        </w:rPr>
      </w:pPr>
    </w:p>
    <w:p w14:paraId="1ACE4528" w14:textId="77777777" w:rsidR="00FD06B0" w:rsidRPr="00C36FF5" w:rsidRDefault="00595781" w:rsidP="007F5C8E">
      <w:pPr>
        <w:pStyle w:val="NoSpacing"/>
        <w:rPr>
          <w:rFonts w:cstheme="minorHAnsi"/>
        </w:rPr>
      </w:pPr>
      <w:r w:rsidRPr="003F55BA">
        <w:rPr>
          <w:rFonts w:cstheme="minorHAnsi"/>
        </w:rPr>
        <w:t xml:space="preserve">CMS stated </w:t>
      </w:r>
      <w:r w:rsidR="00FD06B0" w:rsidRPr="003F55BA">
        <w:rPr>
          <w:rFonts w:cstheme="minorHAnsi"/>
        </w:rPr>
        <w:t xml:space="preserve">publicly </w:t>
      </w:r>
      <w:r w:rsidRPr="003F55BA">
        <w:rPr>
          <w:rFonts w:cstheme="minorHAnsi"/>
        </w:rPr>
        <w:t>that it is the administration</w:t>
      </w:r>
      <w:r w:rsidR="002F709D" w:rsidRPr="003F55BA">
        <w:rPr>
          <w:rFonts w:cstheme="minorHAnsi"/>
        </w:rPr>
        <w:t>’</w:t>
      </w:r>
      <w:r w:rsidRPr="003F55BA">
        <w:rPr>
          <w:rFonts w:cstheme="minorHAnsi"/>
        </w:rPr>
        <w:t>s top priority to put patients first. This is further supported by t</w:t>
      </w:r>
      <w:r w:rsidRPr="00060744">
        <w:rPr>
          <w:rFonts w:cstheme="minorHAnsi"/>
        </w:rPr>
        <w:t>he President’s Executive Order that direct</w:t>
      </w:r>
      <w:r w:rsidR="00FD06B0" w:rsidRPr="004720B2">
        <w:rPr>
          <w:rFonts w:cstheme="minorHAnsi"/>
        </w:rPr>
        <w:t>s</w:t>
      </w:r>
      <w:r w:rsidRPr="004720B2">
        <w:rPr>
          <w:rFonts w:cstheme="minorHAnsi"/>
        </w:rPr>
        <w:t xml:space="preserve"> federal agencie</w:t>
      </w:r>
      <w:r w:rsidRPr="00611B07">
        <w:rPr>
          <w:rFonts w:cstheme="minorHAnsi"/>
        </w:rPr>
        <w:t xml:space="preserve">s to reduce burdensome regulations, which was committed to by CMS through the “Patients over Paperwork” initiative. </w:t>
      </w:r>
      <w:r w:rsidR="00FD06B0" w:rsidRPr="00C36FF5">
        <w:rPr>
          <w:rFonts w:cstheme="minorHAnsi"/>
        </w:rPr>
        <w:t>W</w:t>
      </w:r>
      <w:r w:rsidRPr="00C36FF5">
        <w:rPr>
          <w:rFonts w:cstheme="minorHAnsi"/>
        </w:rPr>
        <w:t xml:space="preserve">hen </w:t>
      </w:r>
      <w:r w:rsidR="00FD06B0" w:rsidRPr="00C36FF5">
        <w:rPr>
          <w:rFonts w:cstheme="minorHAnsi"/>
        </w:rPr>
        <w:t xml:space="preserve">CMS launched </w:t>
      </w:r>
      <w:r w:rsidRPr="00C36FF5">
        <w:rPr>
          <w:rFonts w:cstheme="minorHAnsi"/>
        </w:rPr>
        <w:t>the initiative</w:t>
      </w:r>
      <w:r w:rsidR="00304046" w:rsidRPr="00C36FF5">
        <w:rPr>
          <w:rFonts w:cstheme="minorHAnsi"/>
        </w:rPr>
        <w:t xml:space="preserve"> in 2017</w:t>
      </w:r>
      <w:r w:rsidRPr="00C36FF5">
        <w:rPr>
          <w:rFonts w:cstheme="minorHAnsi"/>
        </w:rPr>
        <w:t xml:space="preserve">, </w:t>
      </w:r>
      <w:r w:rsidR="00FD06B0" w:rsidRPr="00C36FF5">
        <w:rPr>
          <w:rFonts w:cstheme="minorHAnsi"/>
        </w:rPr>
        <w:t xml:space="preserve">CMS laid out </w:t>
      </w:r>
      <w:r w:rsidR="00174039">
        <w:rPr>
          <w:rFonts w:cstheme="minorHAnsi"/>
        </w:rPr>
        <w:t>its</w:t>
      </w:r>
      <w:r w:rsidR="00174039" w:rsidRPr="00C36FF5">
        <w:rPr>
          <w:rFonts w:cstheme="minorHAnsi"/>
        </w:rPr>
        <w:t xml:space="preserve"> </w:t>
      </w:r>
      <w:r w:rsidRPr="00C36FF5">
        <w:rPr>
          <w:rFonts w:cstheme="minorHAnsi"/>
        </w:rPr>
        <w:t xml:space="preserve">intended goals to: </w:t>
      </w:r>
    </w:p>
    <w:p w14:paraId="763FBF1C" w14:textId="77777777" w:rsidR="00FD06B0" w:rsidRPr="00C36FF5" w:rsidRDefault="00174039" w:rsidP="00D83C92">
      <w:pPr>
        <w:pStyle w:val="NoSpacing"/>
        <w:numPr>
          <w:ilvl w:val="0"/>
          <w:numId w:val="7"/>
        </w:numPr>
        <w:rPr>
          <w:rFonts w:eastAsia="SimSun" w:cstheme="minorHAnsi"/>
          <w:bCs/>
        </w:rPr>
      </w:pPr>
      <w:r>
        <w:rPr>
          <w:rFonts w:eastAsia="SimSun" w:cstheme="minorHAnsi"/>
          <w:bCs/>
        </w:rPr>
        <w:t>R</w:t>
      </w:r>
      <w:r w:rsidR="00595781" w:rsidRPr="00C36FF5">
        <w:rPr>
          <w:rFonts w:eastAsia="SimSun" w:cstheme="minorHAnsi"/>
          <w:bCs/>
        </w:rPr>
        <w:t xml:space="preserve">educe </w:t>
      </w:r>
      <w:r w:rsidR="00063F79" w:rsidRPr="00C36FF5">
        <w:rPr>
          <w:rFonts w:eastAsia="SimSun" w:cstheme="minorHAnsi"/>
          <w:bCs/>
        </w:rPr>
        <w:t>unnecessary</w:t>
      </w:r>
      <w:r w:rsidR="00595781" w:rsidRPr="00C36FF5">
        <w:rPr>
          <w:rFonts w:eastAsia="SimSun" w:cstheme="minorHAnsi"/>
          <w:bCs/>
        </w:rPr>
        <w:t xml:space="preserve"> burdens</w:t>
      </w:r>
    </w:p>
    <w:p w14:paraId="06937C21" w14:textId="77777777" w:rsidR="00FD06B0" w:rsidRPr="00C36FF5" w:rsidRDefault="00174039" w:rsidP="00D83C92">
      <w:pPr>
        <w:pStyle w:val="NoSpacing"/>
        <w:numPr>
          <w:ilvl w:val="0"/>
          <w:numId w:val="7"/>
        </w:numPr>
        <w:rPr>
          <w:rFonts w:eastAsia="SimSun" w:cstheme="minorHAnsi"/>
          <w:bCs/>
        </w:rPr>
      </w:pPr>
      <w:r>
        <w:rPr>
          <w:rFonts w:eastAsia="SimSun" w:cstheme="minorHAnsi"/>
          <w:bCs/>
        </w:rPr>
        <w:t>I</w:t>
      </w:r>
      <w:r w:rsidR="00595781" w:rsidRPr="00C36FF5">
        <w:rPr>
          <w:rFonts w:eastAsia="SimSun" w:cstheme="minorHAnsi"/>
          <w:bCs/>
        </w:rPr>
        <w:t>ncrease efficiencies</w:t>
      </w:r>
    </w:p>
    <w:p w14:paraId="630DA147" w14:textId="77777777" w:rsidR="00FD06B0" w:rsidRPr="00C36FF5" w:rsidRDefault="00174039" w:rsidP="00D83C92">
      <w:pPr>
        <w:pStyle w:val="NoSpacing"/>
        <w:numPr>
          <w:ilvl w:val="0"/>
          <w:numId w:val="7"/>
        </w:numPr>
        <w:rPr>
          <w:rFonts w:eastAsia="SimSun" w:cstheme="minorHAnsi"/>
          <w:bCs/>
        </w:rPr>
      </w:pPr>
      <w:r>
        <w:rPr>
          <w:rFonts w:eastAsia="SimSun" w:cstheme="minorHAnsi"/>
          <w:bCs/>
        </w:rPr>
        <w:t>I</w:t>
      </w:r>
      <w:r w:rsidR="00595781" w:rsidRPr="00C36FF5">
        <w:rPr>
          <w:rFonts w:eastAsia="SimSun" w:cstheme="minorHAnsi"/>
          <w:bCs/>
        </w:rPr>
        <w:t>mprove the beneficiary experience</w:t>
      </w:r>
    </w:p>
    <w:p w14:paraId="1CF10FD7" w14:textId="77777777" w:rsidR="007A08C8" w:rsidRPr="00C36FF5" w:rsidRDefault="007A08C8" w:rsidP="007A08C8">
      <w:pPr>
        <w:pStyle w:val="NoSpacing"/>
        <w:ind w:left="720"/>
        <w:rPr>
          <w:rFonts w:eastAsia="SimSun" w:cstheme="minorHAnsi"/>
          <w:bCs/>
        </w:rPr>
      </w:pPr>
    </w:p>
    <w:p w14:paraId="66F965EC" w14:textId="77777777" w:rsidR="00AB49A3" w:rsidRPr="00C36FF5" w:rsidRDefault="002F709D" w:rsidP="007F5C8E">
      <w:pPr>
        <w:pStyle w:val="NoSpacing"/>
        <w:rPr>
          <w:rFonts w:cstheme="minorHAnsi"/>
        </w:rPr>
      </w:pPr>
      <w:r w:rsidRPr="00C36FF5">
        <w:rPr>
          <w:rFonts w:cstheme="minorHAnsi"/>
        </w:rPr>
        <w:t xml:space="preserve">Unfortunately, </w:t>
      </w:r>
      <w:r w:rsidR="00304046" w:rsidRPr="00C36FF5">
        <w:rPr>
          <w:rFonts w:cstheme="minorHAnsi"/>
        </w:rPr>
        <w:t xml:space="preserve">this proposed rule </w:t>
      </w:r>
      <w:r w:rsidR="00AB49A3" w:rsidRPr="00C36FF5">
        <w:rPr>
          <w:rFonts w:cstheme="minorHAnsi"/>
        </w:rPr>
        <w:t xml:space="preserve">includes </w:t>
      </w:r>
      <w:r w:rsidR="00C06525" w:rsidRPr="00C36FF5">
        <w:rPr>
          <w:rFonts w:cstheme="minorHAnsi"/>
        </w:rPr>
        <w:t xml:space="preserve">administrative </w:t>
      </w:r>
      <w:r w:rsidR="00AB49A3" w:rsidRPr="00C36FF5">
        <w:rPr>
          <w:rFonts w:cstheme="minorHAnsi"/>
        </w:rPr>
        <w:t xml:space="preserve">requirements that </w:t>
      </w:r>
      <w:r w:rsidR="00C06525" w:rsidRPr="00C36FF5">
        <w:rPr>
          <w:rFonts w:cstheme="minorHAnsi"/>
        </w:rPr>
        <w:t>will adversely impact</w:t>
      </w:r>
      <w:r w:rsidR="00AB49A3" w:rsidRPr="00C36FF5">
        <w:rPr>
          <w:rFonts w:cstheme="minorHAnsi"/>
        </w:rPr>
        <w:t xml:space="preserve"> CMS and Medicaid agencie</w:t>
      </w:r>
      <w:r w:rsidR="00C06525" w:rsidRPr="00C36FF5">
        <w:rPr>
          <w:rFonts w:cstheme="minorHAnsi"/>
        </w:rPr>
        <w:t xml:space="preserve">s. More specifically, CMS proposes </w:t>
      </w:r>
      <w:r w:rsidR="00AB49A3" w:rsidRPr="00C36FF5">
        <w:rPr>
          <w:rFonts w:cstheme="minorHAnsi"/>
        </w:rPr>
        <w:t xml:space="preserve">additional reporting requirements for upper payment limit (UPL) demonstrations and supplemental payments (§447.288), changes with State Plan </w:t>
      </w:r>
      <w:r w:rsidR="00AB49A3" w:rsidRPr="00C36FF5">
        <w:rPr>
          <w:rFonts w:cstheme="minorHAnsi"/>
        </w:rPr>
        <w:lastRenderedPageBreak/>
        <w:t xml:space="preserve">requirements (§447.252), limitations to waiver provisions applicable to </w:t>
      </w:r>
      <w:r w:rsidR="00063F79" w:rsidRPr="00C36FF5">
        <w:rPr>
          <w:rFonts w:cstheme="minorHAnsi"/>
        </w:rPr>
        <w:t>health</w:t>
      </w:r>
      <w:r w:rsidR="00AB49A3" w:rsidRPr="00C36FF5">
        <w:rPr>
          <w:rFonts w:cstheme="minorHAnsi"/>
        </w:rPr>
        <w:t xml:space="preserve"> care-related taxes (§433.72), and state plan requirements including an evaluation prior to renewal (§447.302). </w:t>
      </w:r>
    </w:p>
    <w:p w14:paraId="08C7FF21" w14:textId="77777777" w:rsidR="00F36AA6" w:rsidRPr="00C36FF5" w:rsidRDefault="00C06525" w:rsidP="007F5C8E">
      <w:pPr>
        <w:pStyle w:val="NoSpacing"/>
        <w:rPr>
          <w:rFonts w:cstheme="minorHAnsi"/>
          <w:b/>
          <w:bCs/>
        </w:rPr>
      </w:pPr>
      <w:r w:rsidRPr="00C36FF5">
        <w:rPr>
          <w:rFonts w:cstheme="minorHAnsi"/>
          <w:b/>
          <w:bCs/>
        </w:rPr>
        <w:t>While CHA fully supports CMS</w:t>
      </w:r>
      <w:r w:rsidR="00174039">
        <w:rPr>
          <w:rFonts w:cstheme="minorHAnsi"/>
          <w:b/>
          <w:bCs/>
        </w:rPr>
        <w:t>’</w:t>
      </w:r>
      <w:r w:rsidRPr="00C36FF5">
        <w:rPr>
          <w:rFonts w:cstheme="minorHAnsi"/>
          <w:b/>
          <w:bCs/>
        </w:rPr>
        <w:t xml:space="preserve"> efforts to collect information that would inform a robust impact analysis</w:t>
      </w:r>
      <w:r w:rsidR="00F36AA6" w:rsidRPr="00C36FF5">
        <w:rPr>
          <w:rFonts w:cstheme="minorHAnsi"/>
          <w:b/>
          <w:bCs/>
        </w:rPr>
        <w:t xml:space="preserve">, including access to care for </w:t>
      </w:r>
      <w:r w:rsidR="002C7385" w:rsidRPr="00C36FF5">
        <w:rPr>
          <w:rFonts w:cstheme="minorHAnsi"/>
          <w:b/>
          <w:bCs/>
        </w:rPr>
        <w:t>beneficiaries</w:t>
      </w:r>
      <w:r w:rsidR="009F1ED9" w:rsidRPr="00C36FF5">
        <w:rPr>
          <w:rFonts w:cstheme="minorHAnsi"/>
          <w:b/>
          <w:bCs/>
        </w:rPr>
        <w:t>,</w:t>
      </w:r>
      <w:r w:rsidR="00F36AA6" w:rsidRPr="00C36FF5">
        <w:rPr>
          <w:rFonts w:cstheme="minorHAnsi"/>
          <w:b/>
          <w:bCs/>
        </w:rPr>
        <w:t xml:space="preserve"> t</w:t>
      </w:r>
      <w:r w:rsidR="001E4060" w:rsidRPr="00C36FF5">
        <w:rPr>
          <w:rFonts w:cstheme="minorHAnsi"/>
          <w:b/>
          <w:bCs/>
        </w:rPr>
        <w:t>he provisions outlined in the proposed rul</w:t>
      </w:r>
      <w:r w:rsidR="001D2045" w:rsidRPr="00C36FF5">
        <w:rPr>
          <w:rFonts w:cstheme="minorHAnsi"/>
          <w:b/>
          <w:bCs/>
        </w:rPr>
        <w:t xml:space="preserve">e </w:t>
      </w:r>
      <w:r w:rsidR="00F36AA6" w:rsidRPr="00C36FF5">
        <w:rPr>
          <w:rFonts w:cstheme="minorHAnsi"/>
          <w:b/>
          <w:bCs/>
        </w:rPr>
        <w:t>are excessive</w:t>
      </w:r>
      <w:r w:rsidR="00174039">
        <w:rPr>
          <w:rFonts w:cstheme="minorHAnsi"/>
          <w:b/>
          <w:bCs/>
        </w:rPr>
        <w:t>,</w:t>
      </w:r>
      <w:r w:rsidR="00F36AA6" w:rsidRPr="00C36FF5">
        <w:rPr>
          <w:rFonts w:cstheme="minorHAnsi"/>
          <w:b/>
          <w:bCs/>
        </w:rPr>
        <w:t xml:space="preserve"> and we do not believe CMS </w:t>
      </w:r>
      <w:r w:rsidR="0083649D" w:rsidRPr="00C36FF5">
        <w:rPr>
          <w:rFonts w:cstheme="minorHAnsi"/>
          <w:b/>
          <w:bCs/>
        </w:rPr>
        <w:t xml:space="preserve">fully </w:t>
      </w:r>
      <w:r w:rsidR="003255FF" w:rsidRPr="00C36FF5">
        <w:rPr>
          <w:rFonts w:cstheme="minorHAnsi"/>
          <w:b/>
          <w:bCs/>
        </w:rPr>
        <w:t xml:space="preserve">understands the magnitude or </w:t>
      </w:r>
      <w:r w:rsidR="001D2045" w:rsidRPr="00C36FF5">
        <w:rPr>
          <w:rFonts w:cstheme="minorHAnsi"/>
          <w:b/>
          <w:bCs/>
        </w:rPr>
        <w:t xml:space="preserve">volume of data </w:t>
      </w:r>
      <w:r w:rsidR="009F1ED9" w:rsidRPr="00C36FF5">
        <w:rPr>
          <w:rFonts w:cstheme="minorHAnsi"/>
          <w:b/>
          <w:bCs/>
        </w:rPr>
        <w:t xml:space="preserve">it is </w:t>
      </w:r>
      <w:r w:rsidR="001D2045" w:rsidRPr="00C36FF5">
        <w:rPr>
          <w:rFonts w:cstheme="minorHAnsi"/>
          <w:b/>
          <w:bCs/>
        </w:rPr>
        <w:t xml:space="preserve">requesting. </w:t>
      </w:r>
      <w:r w:rsidR="00F36AA6" w:rsidRPr="00C36FF5">
        <w:rPr>
          <w:rFonts w:cstheme="minorHAnsi"/>
          <w:b/>
          <w:bCs/>
        </w:rPr>
        <w:t xml:space="preserve"> </w:t>
      </w:r>
    </w:p>
    <w:p w14:paraId="7B935A25" w14:textId="77777777" w:rsidR="007A08C8" w:rsidRPr="00C36FF5" w:rsidRDefault="007A08C8" w:rsidP="007F5C8E">
      <w:pPr>
        <w:pStyle w:val="NoSpacing"/>
        <w:rPr>
          <w:rFonts w:cstheme="minorHAnsi"/>
        </w:rPr>
      </w:pPr>
    </w:p>
    <w:p w14:paraId="5EF63061" w14:textId="77777777" w:rsidR="00296D7C" w:rsidRDefault="00F36AA6" w:rsidP="007F5C8E">
      <w:pPr>
        <w:pStyle w:val="NoSpacing"/>
        <w:rPr>
          <w:rFonts w:cstheme="minorHAnsi"/>
        </w:rPr>
      </w:pPr>
      <w:r w:rsidRPr="00C36FF5">
        <w:rPr>
          <w:rFonts w:cstheme="minorHAnsi"/>
        </w:rPr>
        <w:t>Most notably, CMS has not fully considered an appropriate</w:t>
      </w:r>
      <w:r w:rsidR="003255FF" w:rsidRPr="00C36FF5">
        <w:rPr>
          <w:rFonts w:cstheme="minorHAnsi"/>
        </w:rPr>
        <w:t xml:space="preserve"> timeline </w:t>
      </w:r>
      <w:r w:rsidR="009F1ED9" w:rsidRPr="00C36FF5">
        <w:rPr>
          <w:rFonts w:cstheme="minorHAnsi"/>
        </w:rPr>
        <w:t>with which</w:t>
      </w:r>
      <w:r w:rsidR="003255FF" w:rsidRPr="00C36FF5">
        <w:rPr>
          <w:rFonts w:cstheme="minorHAnsi"/>
        </w:rPr>
        <w:t xml:space="preserve"> </w:t>
      </w:r>
      <w:r w:rsidRPr="00C36FF5">
        <w:rPr>
          <w:rFonts w:cstheme="minorHAnsi"/>
        </w:rPr>
        <w:t>states would need to</w:t>
      </w:r>
      <w:r w:rsidR="009F1ED9" w:rsidRPr="00C36FF5">
        <w:rPr>
          <w:rFonts w:cstheme="minorHAnsi"/>
        </w:rPr>
        <w:t xml:space="preserve"> </w:t>
      </w:r>
      <w:r w:rsidR="003255FF" w:rsidRPr="00C36FF5">
        <w:rPr>
          <w:rFonts w:cstheme="minorHAnsi"/>
        </w:rPr>
        <w:t>comply</w:t>
      </w:r>
      <w:r w:rsidRPr="00C36FF5">
        <w:rPr>
          <w:rFonts w:cstheme="minorHAnsi"/>
        </w:rPr>
        <w:t xml:space="preserve">. There is no discussion </w:t>
      </w:r>
      <w:r w:rsidR="009F1ED9" w:rsidRPr="00C36FF5">
        <w:rPr>
          <w:rFonts w:cstheme="minorHAnsi"/>
        </w:rPr>
        <w:t>o</w:t>
      </w:r>
      <w:r w:rsidRPr="00C36FF5">
        <w:rPr>
          <w:rFonts w:cstheme="minorHAnsi"/>
        </w:rPr>
        <w:t xml:space="preserve">f the need to </w:t>
      </w:r>
      <w:r w:rsidR="003255FF" w:rsidRPr="00C36FF5">
        <w:rPr>
          <w:rFonts w:cstheme="minorHAnsi"/>
        </w:rPr>
        <w:t xml:space="preserve">develop </w:t>
      </w:r>
      <w:r w:rsidRPr="00C36FF5">
        <w:rPr>
          <w:rFonts w:cstheme="minorHAnsi"/>
        </w:rPr>
        <w:t xml:space="preserve">additional </w:t>
      </w:r>
      <w:r w:rsidR="00174039">
        <w:rPr>
          <w:rFonts w:cstheme="minorHAnsi"/>
        </w:rPr>
        <w:t>information technology</w:t>
      </w:r>
      <w:r w:rsidR="00174039" w:rsidRPr="00C36FF5">
        <w:rPr>
          <w:rFonts w:cstheme="minorHAnsi"/>
        </w:rPr>
        <w:t xml:space="preserve"> </w:t>
      </w:r>
      <w:r w:rsidRPr="00C36FF5">
        <w:rPr>
          <w:rFonts w:cstheme="minorHAnsi"/>
        </w:rPr>
        <w:t>or person</w:t>
      </w:r>
      <w:r w:rsidR="009F1ED9" w:rsidRPr="00C36FF5">
        <w:rPr>
          <w:rFonts w:cstheme="minorHAnsi"/>
        </w:rPr>
        <w:t>ne</w:t>
      </w:r>
      <w:r w:rsidRPr="00C36FF5">
        <w:rPr>
          <w:rFonts w:cstheme="minorHAnsi"/>
        </w:rPr>
        <w:t xml:space="preserve">l and the time it would take for CMS to manage the volume of data being sent. </w:t>
      </w:r>
      <w:r w:rsidR="001D2045" w:rsidRPr="00C36FF5">
        <w:rPr>
          <w:rFonts w:cstheme="minorHAnsi"/>
        </w:rPr>
        <w:t xml:space="preserve">CMS and Medicaid agencies around the country </w:t>
      </w:r>
      <w:r w:rsidR="003255FF" w:rsidRPr="00C36FF5">
        <w:rPr>
          <w:rFonts w:cstheme="minorHAnsi"/>
        </w:rPr>
        <w:t xml:space="preserve">learned </w:t>
      </w:r>
      <w:r w:rsidRPr="00C36FF5">
        <w:rPr>
          <w:rFonts w:cstheme="minorHAnsi"/>
        </w:rPr>
        <w:t xml:space="preserve">through </w:t>
      </w:r>
      <w:r w:rsidR="001D2045" w:rsidRPr="00C36FF5">
        <w:rPr>
          <w:rFonts w:cstheme="minorHAnsi"/>
        </w:rPr>
        <w:t>the launch of Transformed Medicaid Statistical Information System (T-MSIS)</w:t>
      </w:r>
      <w:r w:rsidR="009F1ED9" w:rsidRPr="00C36FF5">
        <w:rPr>
          <w:rFonts w:cstheme="minorHAnsi"/>
        </w:rPr>
        <w:t xml:space="preserve"> that </w:t>
      </w:r>
      <w:r w:rsidR="001D2045" w:rsidRPr="00C36FF5">
        <w:rPr>
          <w:rFonts w:cstheme="minorHAnsi"/>
        </w:rPr>
        <w:t xml:space="preserve">there is no easy </w:t>
      </w:r>
      <w:r w:rsidRPr="00C36FF5">
        <w:rPr>
          <w:rFonts w:cstheme="minorHAnsi"/>
        </w:rPr>
        <w:t>mechanism for</w:t>
      </w:r>
      <w:r w:rsidR="001D2045" w:rsidRPr="00C36FF5">
        <w:rPr>
          <w:rFonts w:cstheme="minorHAnsi"/>
        </w:rPr>
        <w:t xml:space="preserve"> transmitting </w:t>
      </w:r>
      <w:r w:rsidR="003255FF" w:rsidRPr="00C36FF5">
        <w:rPr>
          <w:rFonts w:cstheme="minorHAnsi"/>
        </w:rPr>
        <w:t>significant volumes of data</w:t>
      </w:r>
      <w:r w:rsidRPr="00C36FF5">
        <w:rPr>
          <w:rFonts w:cstheme="minorHAnsi"/>
        </w:rPr>
        <w:t xml:space="preserve"> and a staged approach, including prioritization of information</w:t>
      </w:r>
      <w:r w:rsidR="009F1ED9" w:rsidRPr="00C36FF5">
        <w:rPr>
          <w:rFonts w:cstheme="minorHAnsi"/>
        </w:rPr>
        <w:t>,</w:t>
      </w:r>
      <w:r w:rsidRPr="00C36FF5">
        <w:rPr>
          <w:rFonts w:cstheme="minorHAnsi"/>
        </w:rPr>
        <w:t xml:space="preserve"> is needed. Because</w:t>
      </w:r>
      <w:r w:rsidR="0083649D" w:rsidRPr="00C36FF5">
        <w:rPr>
          <w:rFonts w:cstheme="minorHAnsi"/>
        </w:rPr>
        <w:t xml:space="preserve"> CMS </w:t>
      </w:r>
      <w:r w:rsidRPr="00C36FF5">
        <w:rPr>
          <w:rFonts w:cstheme="minorHAnsi"/>
        </w:rPr>
        <w:t xml:space="preserve">has not articulated how such data collection would be managed and utilized, or assessed the ability of states to comply with the proposed timeline, we believe that neither CMS or the state agencies are prepared to meet the requirements laid out in the proposed rule. </w:t>
      </w:r>
    </w:p>
    <w:p w14:paraId="25AAEBA8" w14:textId="77777777" w:rsidR="00296D7C" w:rsidRDefault="00296D7C" w:rsidP="007F5C8E">
      <w:pPr>
        <w:pStyle w:val="NoSpacing"/>
        <w:rPr>
          <w:rFonts w:cstheme="minorHAnsi"/>
        </w:rPr>
      </w:pPr>
    </w:p>
    <w:p w14:paraId="291F4D85" w14:textId="77777777" w:rsidR="001D2045" w:rsidRPr="00C36FF5" w:rsidRDefault="0083649D" w:rsidP="007F5C8E">
      <w:pPr>
        <w:pStyle w:val="NoSpacing"/>
        <w:rPr>
          <w:rFonts w:cstheme="minorHAnsi"/>
          <w:b/>
          <w:bCs/>
        </w:rPr>
      </w:pPr>
      <w:r w:rsidRPr="00C36FF5">
        <w:rPr>
          <w:rFonts w:cstheme="minorHAnsi"/>
          <w:b/>
          <w:bCs/>
        </w:rPr>
        <w:t>It</w:t>
      </w:r>
      <w:r w:rsidR="009F1ED9" w:rsidRPr="00C36FF5">
        <w:rPr>
          <w:rFonts w:cstheme="minorHAnsi"/>
          <w:b/>
          <w:bCs/>
        </w:rPr>
        <w:t xml:space="preserve"> is</w:t>
      </w:r>
      <w:r w:rsidRPr="00C36FF5">
        <w:rPr>
          <w:rFonts w:cstheme="minorHAnsi"/>
          <w:b/>
          <w:bCs/>
        </w:rPr>
        <w:t xml:space="preserve"> unreasonable to assume that Medicaid agencies will be capable of supplying this level of information in a real-time manner immediately, while maintaining the strict program integrity requirements and patient</w:t>
      </w:r>
      <w:r w:rsidR="003F14D5">
        <w:rPr>
          <w:rFonts w:cstheme="minorHAnsi"/>
          <w:b/>
          <w:bCs/>
        </w:rPr>
        <w:t>-</w:t>
      </w:r>
      <w:r w:rsidRPr="00C36FF5">
        <w:rPr>
          <w:rFonts w:cstheme="minorHAnsi"/>
          <w:b/>
          <w:bCs/>
        </w:rPr>
        <w:t xml:space="preserve">level confidentiality that is required </w:t>
      </w:r>
      <w:r w:rsidR="003F14D5">
        <w:rPr>
          <w:rFonts w:cstheme="minorHAnsi"/>
          <w:b/>
          <w:bCs/>
        </w:rPr>
        <w:t>for</w:t>
      </w:r>
      <w:r w:rsidR="003F14D5" w:rsidRPr="00C36FF5">
        <w:rPr>
          <w:rFonts w:cstheme="minorHAnsi"/>
          <w:b/>
          <w:bCs/>
        </w:rPr>
        <w:t xml:space="preserve"> </w:t>
      </w:r>
      <w:r w:rsidRPr="00C36FF5">
        <w:rPr>
          <w:rFonts w:cstheme="minorHAnsi"/>
          <w:b/>
          <w:bCs/>
        </w:rPr>
        <w:t xml:space="preserve">transmitting protected health information. </w:t>
      </w:r>
    </w:p>
    <w:p w14:paraId="30EDB7B7" w14:textId="77777777" w:rsidR="007A08C8" w:rsidRPr="00C36FF5" w:rsidRDefault="007A08C8" w:rsidP="007F5C8E">
      <w:pPr>
        <w:pStyle w:val="NoSpacing"/>
        <w:rPr>
          <w:rFonts w:cstheme="minorHAnsi"/>
          <w:b/>
          <w:bCs/>
        </w:rPr>
      </w:pPr>
    </w:p>
    <w:p w14:paraId="2AADBD80" w14:textId="77777777" w:rsidR="00446E1A" w:rsidRPr="00C36FF5" w:rsidRDefault="00F36AA6" w:rsidP="007F5C8E">
      <w:pPr>
        <w:pStyle w:val="NoSpacing"/>
        <w:rPr>
          <w:rFonts w:cstheme="minorHAnsi"/>
        </w:rPr>
      </w:pPr>
      <w:r w:rsidRPr="00C36FF5">
        <w:rPr>
          <w:rFonts w:eastAsia="SimSun" w:cstheme="minorHAnsi"/>
          <w:bCs/>
        </w:rPr>
        <w:t xml:space="preserve">For example, </w:t>
      </w:r>
      <w:r w:rsidR="008677F7" w:rsidRPr="00C36FF5">
        <w:rPr>
          <w:rFonts w:cstheme="minorHAnsi"/>
        </w:rPr>
        <w:t>i</w:t>
      </w:r>
      <w:r w:rsidR="002F709D" w:rsidRPr="00C36FF5">
        <w:rPr>
          <w:rFonts w:cstheme="minorHAnsi"/>
        </w:rPr>
        <w:t xml:space="preserve">n California, simply imposing </w:t>
      </w:r>
      <w:r w:rsidR="003F14D5">
        <w:rPr>
          <w:rFonts w:cstheme="minorHAnsi"/>
        </w:rPr>
        <w:t>three</w:t>
      </w:r>
      <w:r w:rsidR="002F709D" w:rsidRPr="00C36FF5">
        <w:rPr>
          <w:rFonts w:cstheme="minorHAnsi"/>
        </w:rPr>
        <w:t xml:space="preserve">-year limitations </w:t>
      </w:r>
      <w:r w:rsidR="005409F7" w:rsidRPr="00C36FF5">
        <w:rPr>
          <w:rFonts w:cstheme="minorHAnsi"/>
        </w:rPr>
        <w:t>as proposed in §</w:t>
      </w:r>
      <w:r w:rsidR="003F14D5">
        <w:rPr>
          <w:rFonts w:cstheme="minorHAnsi"/>
        </w:rPr>
        <w:t xml:space="preserve"> </w:t>
      </w:r>
      <w:r w:rsidR="005409F7" w:rsidRPr="00C36FF5">
        <w:rPr>
          <w:rFonts w:cstheme="minorHAnsi"/>
        </w:rPr>
        <w:t xml:space="preserve">447.252 </w:t>
      </w:r>
      <w:r w:rsidR="002F709D" w:rsidRPr="00C36FF5">
        <w:rPr>
          <w:rFonts w:cstheme="minorHAnsi"/>
        </w:rPr>
        <w:t>on state plan amendments</w:t>
      </w:r>
      <w:r w:rsidR="00DC68B5" w:rsidRPr="00C36FF5">
        <w:rPr>
          <w:rFonts w:cstheme="minorHAnsi"/>
        </w:rPr>
        <w:t xml:space="preserve"> (SPAs)</w:t>
      </w:r>
      <w:r w:rsidR="002F709D" w:rsidRPr="00C36FF5">
        <w:rPr>
          <w:rFonts w:cstheme="minorHAnsi"/>
        </w:rPr>
        <w:t xml:space="preserve"> will require the Medicaid agency to open up hundreds of </w:t>
      </w:r>
      <w:r w:rsidR="00DC68B5" w:rsidRPr="00C36FF5">
        <w:rPr>
          <w:rFonts w:cstheme="minorHAnsi"/>
        </w:rPr>
        <w:t xml:space="preserve">pages of the state plan </w:t>
      </w:r>
      <w:r w:rsidR="002F709D" w:rsidRPr="00C36FF5">
        <w:rPr>
          <w:rFonts w:cstheme="minorHAnsi"/>
        </w:rPr>
        <w:t xml:space="preserve">that will be required to be reapproved. </w:t>
      </w:r>
      <w:r w:rsidR="008677F7" w:rsidRPr="00C36FF5">
        <w:rPr>
          <w:rFonts w:cstheme="minorHAnsi"/>
        </w:rPr>
        <w:t xml:space="preserve">Not only does CHA believe this </w:t>
      </w:r>
      <w:r w:rsidR="003F14D5">
        <w:rPr>
          <w:rFonts w:cstheme="minorHAnsi"/>
        </w:rPr>
        <w:t>three</w:t>
      </w:r>
      <w:r w:rsidR="008677F7" w:rsidRPr="00C36FF5">
        <w:rPr>
          <w:rFonts w:cstheme="minorHAnsi"/>
        </w:rPr>
        <w:t>-year limitation is arbitrary, but we believe this will add an unnecessary burden on state Medicaid agencies around the country, and the expected timeline as proposed, does not stagger the SPAs for CMS</w:t>
      </w:r>
      <w:r w:rsidRPr="00C36FF5">
        <w:rPr>
          <w:rFonts w:cstheme="minorHAnsi"/>
        </w:rPr>
        <w:t xml:space="preserve">. This will immediately result in a </w:t>
      </w:r>
      <w:r w:rsidR="004628AC" w:rsidRPr="00C36FF5">
        <w:rPr>
          <w:rFonts w:cstheme="minorHAnsi"/>
        </w:rPr>
        <w:t xml:space="preserve">tremendous backlog. </w:t>
      </w:r>
      <w:r w:rsidR="005409F7" w:rsidRPr="00C36FF5">
        <w:rPr>
          <w:rFonts w:cstheme="minorHAnsi"/>
        </w:rPr>
        <w:t xml:space="preserve">Even </w:t>
      </w:r>
      <w:r w:rsidR="00FD06B0" w:rsidRPr="00C36FF5">
        <w:rPr>
          <w:rFonts w:cstheme="minorHAnsi"/>
        </w:rPr>
        <w:t xml:space="preserve">with </w:t>
      </w:r>
      <w:r w:rsidR="00DC68B5" w:rsidRPr="00C36FF5">
        <w:rPr>
          <w:rFonts w:cstheme="minorHAnsi"/>
        </w:rPr>
        <w:t>CMS</w:t>
      </w:r>
      <w:r w:rsidR="00FD06B0" w:rsidRPr="00C36FF5">
        <w:rPr>
          <w:rFonts w:cstheme="minorHAnsi"/>
        </w:rPr>
        <w:t>’</w:t>
      </w:r>
      <w:r w:rsidR="00DC68B5" w:rsidRPr="00C36FF5">
        <w:rPr>
          <w:rFonts w:cstheme="minorHAnsi"/>
        </w:rPr>
        <w:t xml:space="preserve"> </w:t>
      </w:r>
      <w:r w:rsidR="005409F7" w:rsidRPr="00C36FF5">
        <w:rPr>
          <w:rFonts w:cstheme="minorHAnsi"/>
        </w:rPr>
        <w:t>recent</w:t>
      </w:r>
      <w:r w:rsidR="00DC68B5" w:rsidRPr="00C36FF5">
        <w:rPr>
          <w:rFonts w:cstheme="minorHAnsi"/>
        </w:rPr>
        <w:t xml:space="preserve"> changes with the SPA process</w:t>
      </w:r>
      <w:r w:rsidRPr="00C36FF5">
        <w:rPr>
          <w:rFonts w:cstheme="minorHAnsi"/>
        </w:rPr>
        <w:t xml:space="preserve"> that have created some agency efficiencies, </w:t>
      </w:r>
      <w:r w:rsidR="00DC68B5" w:rsidRPr="00C36FF5">
        <w:rPr>
          <w:rFonts w:cstheme="minorHAnsi"/>
        </w:rPr>
        <w:t xml:space="preserve">this </w:t>
      </w:r>
      <w:r w:rsidR="00FD06B0" w:rsidRPr="00C36FF5">
        <w:rPr>
          <w:rFonts w:cstheme="minorHAnsi"/>
        </w:rPr>
        <w:t xml:space="preserve">positive change has been in the </w:t>
      </w:r>
      <w:r w:rsidR="00DC68B5" w:rsidRPr="00C36FF5">
        <w:rPr>
          <w:rFonts w:cstheme="minorHAnsi"/>
        </w:rPr>
        <w:t xml:space="preserve">context of </w:t>
      </w:r>
      <w:r w:rsidRPr="00C36FF5">
        <w:rPr>
          <w:rFonts w:cstheme="minorHAnsi"/>
        </w:rPr>
        <w:t xml:space="preserve">the </w:t>
      </w:r>
      <w:r w:rsidR="00DC68B5" w:rsidRPr="00C36FF5">
        <w:rPr>
          <w:rFonts w:cstheme="minorHAnsi"/>
        </w:rPr>
        <w:t xml:space="preserve">existing </w:t>
      </w:r>
      <w:r w:rsidR="005409F7" w:rsidRPr="00C36FF5">
        <w:rPr>
          <w:rFonts w:cstheme="minorHAnsi"/>
        </w:rPr>
        <w:t xml:space="preserve">CMS and Medicaid agency </w:t>
      </w:r>
      <w:r w:rsidR="00DC68B5" w:rsidRPr="00C36FF5">
        <w:rPr>
          <w:rFonts w:cstheme="minorHAnsi"/>
        </w:rPr>
        <w:t xml:space="preserve">workloads. </w:t>
      </w:r>
    </w:p>
    <w:p w14:paraId="664B9F0E" w14:textId="77777777" w:rsidR="007A08C8" w:rsidRPr="00C36FF5" w:rsidRDefault="007A08C8" w:rsidP="007F5C8E">
      <w:pPr>
        <w:pStyle w:val="NoSpacing"/>
        <w:rPr>
          <w:rFonts w:cstheme="minorHAnsi"/>
        </w:rPr>
      </w:pPr>
    </w:p>
    <w:p w14:paraId="7E21C7D4" w14:textId="77777777" w:rsidR="00DC68B5" w:rsidRPr="00C36FF5" w:rsidRDefault="00A2778B" w:rsidP="007F5C8E">
      <w:pPr>
        <w:pStyle w:val="NoSpacing"/>
        <w:rPr>
          <w:rFonts w:cstheme="minorHAnsi"/>
        </w:rPr>
      </w:pPr>
      <w:r w:rsidRPr="00296D7C">
        <w:rPr>
          <w:rFonts w:cstheme="minorHAnsi"/>
        </w:rPr>
        <w:t xml:space="preserve">Working with stakeholders, CMS </w:t>
      </w:r>
      <w:r w:rsidR="00A403B8">
        <w:rPr>
          <w:rFonts w:cstheme="minorHAnsi"/>
        </w:rPr>
        <w:t>could</w:t>
      </w:r>
      <w:r w:rsidRPr="00296D7C">
        <w:rPr>
          <w:rFonts w:cstheme="minorHAnsi"/>
        </w:rPr>
        <w:t xml:space="preserve"> further streamline processes</w:t>
      </w:r>
      <w:r w:rsidR="00162252" w:rsidRPr="00296D7C">
        <w:rPr>
          <w:rFonts w:cstheme="minorHAnsi"/>
        </w:rPr>
        <w:t xml:space="preserve"> </w:t>
      </w:r>
      <w:r w:rsidR="005409F7" w:rsidRPr="00C36FF5">
        <w:rPr>
          <w:rFonts w:cstheme="minorHAnsi"/>
        </w:rPr>
        <w:t>to allow for further refinement</w:t>
      </w:r>
      <w:r w:rsidR="00DD6C63" w:rsidRPr="00C36FF5">
        <w:rPr>
          <w:rFonts w:cstheme="minorHAnsi"/>
        </w:rPr>
        <w:t xml:space="preserve"> and more timely approvals</w:t>
      </w:r>
      <w:r w:rsidR="00162252" w:rsidRPr="00C36FF5">
        <w:rPr>
          <w:rFonts w:cstheme="minorHAnsi"/>
        </w:rPr>
        <w:t>.</w:t>
      </w:r>
      <w:r w:rsidR="00296D7C">
        <w:rPr>
          <w:rFonts w:cstheme="minorHAnsi"/>
        </w:rPr>
        <w:t xml:space="preserve"> </w:t>
      </w:r>
      <w:r w:rsidR="00122A64" w:rsidRPr="00C36FF5">
        <w:rPr>
          <w:rFonts w:cstheme="minorHAnsi"/>
        </w:rPr>
        <w:t>The importance of the state plan</w:t>
      </w:r>
      <w:r w:rsidR="00DD6C63" w:rsidRPr="00C36FF5">
        <w:rPr>
          <w:rFonts w:cstheme="minorHAnsi"/>
        </w:rPr>
        <w:t xml:space="preserve"> or contract</w:t>
      </w:r>
      <w:r w:rsidR="00122A64" w:rsidRPr="00C36FF5">
        <w:rPr>
          <w:rFonts w:cstheme="minorHAnsi"/>
        </w:rPr>
        <w:t xml:space="preserve"> between a state and the </w:t>
      </w:r>
      <w:r w:rsidR="003F14D5">
        <w:rPr>
          <w:rFonts w:cstheme="minorHAnsi"/>
        </w:rPr>
        <w:t>f</w:t>
      </w:r>
      <w:r w:rsidR="003F14D5" w:rsidRPr="00C36FF5">
        <w:rPr>
          <w:rFonts w:cstheme="minorHAnsi"/>
        </w:rPr>
        <w:t xml:space="preserve">ederal </w:t>
      </w:r>
      <w:r w:rsidR="00122A64" w:rsidRPr="00C36FF5">
        <w:rPr>
          <w:rFonts w:cstheme="minorHAnsi"/>
        </w:rPr>
        <w:t>government cannot be understated. The administration of all Medicaid programs is a joint state and federal partnership. Forcing a partner (i.e.</w:t>
      </w:r>
      <w:r w:rsidR="003F14D5">
        <w:rPr>
          <w:rFonts w:cstheme="minorHAnsi"/>
        </w:rPr>
        <w:t>,</w:t>
      </w:r>
      <w:r w:rsidR="00122A64" w:rsidRPr="00C36FF5">
        <w:rPr>
          <w:rFonts w:cstheme="minorHAnsi"/>
        </w:rPr>
        <w:t xml:space="preserve"> state) </w:t>
      </w:r>
      <w:r w:rsidR="00162252" w:rsidRPr="00C36FF5">
        <w:rPr>
          <w:rFonts w:cstheme="minorHAnsi"/>
        </w:rPr>
        <w:t xml:space="preserve">to wait over </w:t>
      </w:r>
      <w:r w:rsidR="003F14D5">
        <w:rPr>
          <w:rFonts w:cstheme="minorHAnsi"/>
        </w:rPr>
        <w:t>two years</w:t>
      </w:r>
      <w:r w:rsidR="00162252" w:rsidRPr="00C36FF5">
        <w:rPr>
          <w:rFonts w:cstheme="minorHAnsi"/>
        </w:rPr>
        <w:t xml:space="preserve"> before approval </w:t>
      </w:r>
      <w:r w:rsidR="00C06889" w:rsidRPr="00C36FF5">
        <w:rPr>
          <w:rFonts w:cstheme="minorHAnsi"/>
        </w:rPr>
        <w:t xml:space="preserve">can be </w:t>
      </w:r>
      <w:r w:rsidR="00162252" w:rsidRPr="00C36FF5">
        <w:rPr>
          <w:rFonts w:cstheme="minorHAnsi"/>
        </w:rPr>
        <w:t>granted,</w:t>
      </w:r>
      <w:r w:rsidR="004628AC" w:rsidRPr="00C36FF5">
        <w:rPr>
          <w:rFonts w:cstheme="minorHAnsi"/>
        </w:rPr>
        <w:t xml:space="preserve"> </w:t>
      </w:r>
      <w:r w:rsidR="003F14D5">
        <w:rPr>
          <w:rFonts w:cstheme="minorHAnsi"/>
        </w:rPr>
        <w:t xml:space="preserve">is </w:t>
      </w:r>
      <w:r w:rsidR="004628AC" w:rsidRPr="00C36FF5">
        <w:rPr>
          <w:rFonts w:cstheme="minorHAnsi"/>
        </w:rPr>
        <w:t>not only</w:t>
      </w:r>
      <w:r w:rsidR="00162252" w:rsidRPr="00C36FF5">
        <w:rPr>
          <w:rFonts w:cstheme="minorHAnsi"/>
        </w:rPr>
        <w:t xml:space="preserve"> an inefficient way to manage </w:t>
      </w:r>
      <w:r w:rsidR="00122A64" w:rsidRPr="00C36FF5">
        <w:rPr>
          <w:rFonts w:cstheme="minorHAnsi"/>
        </w:rPr>
        <w:t xml:space="preserve">the </w:t>
      </w:r>
      <w:r w:rsidR="00162252" w:rsidRPr="00C36FF5">
        <w:rPr>
          <w:rFonts w:cstheme="minorHAnsi"/>
        </w:rPr>
        <w:t>program</w:t>
      </w:r>
      <w:r w:rsidR="004628AC" w:rsidRPr="00C36FF5">
        <w:rPr>
          <w:rFonts w:cstheme="minorHAnsi"/>
        </w:rPr>
        <w:t xml:space="preserve"> but </w:t>
      </w:r>
      <w:r w:rsidR="00122A64" w:rsidRPr="00C36FF5">
        <w:rPr>
          <w:rFonts w:cstheme="minorHAnsi"/>
        </w:rPr>
        <w:t>also disadvantages states</w:t>
      </w:r>
      <w:r w:rsidR="003F14D5">
        <w:rPr>
          <w:rFonts w:cstheme="minorHAnsi"/>
        </w:rPr>
        <w:t>,</w:t>
      </w:r>
      <w:r w:rsidR="00122A64" w:rsidRPr="00C36FF5">
        <w:rPr>
          <w:rFonts w:cstheme="minorHAnsi"/>
        </w:rPr>
        <w:t xml:space="preserve"> as they quickly lose their ability to obtain federal matching funds due to the </w:t>
      </w:r>
      <w:r w:rsidR="003F14D5">
        <w:rPr>
          <w:rFonts w:cstheme="minorHAnsi"/>
        </w:rPr>
        <w:t>two</w:t>
      </w:r>
      <w:r w:rsidR="00122A64" w:rsidRPr="00C36FF5">
        <w:rPr>
          <w:rFonts w:cstheme="minorHAnsi"/>
        </w:rPr>
        <w:t>-year federal claiming limits</w:t>
      </w:r>
      <w:r w:rsidR="004628AC" w:rsidRPr="00C36FF5">
        <w:rPr>
          <w:rFonts w:cstheme="minorHAnsi"/>
        </w:rPr>
        <w:t>. This inability to obtain federal funding then</w:t>
      </w:r>
      <w:r w:rsidR="00122A64" w:rsidRPr="00C36FF5">
        <w:rPr>
          <w:rFonts w:cstheme="minorHAnsi"/>
        </w:rPr>
        <w:t xml:space="preserve"> directly impacts the beneficiaries</w:t>
      </w:r>
      <w:r w:rsidR="003F14D5">
        <w:rPr>
          <w:rFonts w:cstheme="minorHAnsi"/>
        </w:rPr>
        <w:t xml:space="preserve"> of</w:t>
      </w:r>
      <w:r w:rsidR="00122A64" w:rsidRPr="00C36FF5">
        <w:rPr>
          <w:rFonts w:cstheme="minorHAnsi"/>
        </w:rPr>
        <w:t xml:space="preserve"> Medicaid program services and the providers that are part of the delivery system.</w:t>
      </w:r>
    </w:p>
    <w:p w14:paraId="70FC17DC" w14:textId="77777777" w:rsidR="002A6BBE" w:rsidRPr="00C36FF5" w:rsidRDefault="002A6BBE" w:rsidP="007F5C8E">
      <w:pPr>
        <w:pStyle w:val="NoSpacing"/>
        <w:rPr>
          <w:rFonts w:cstheme="minorHAnsi"/>
        </w:rPr>
      </w:pPr>
    </w:p>
    <w:p w14:paraId="122C38E7" w14:textId="77777777" w:rsidR="00A2778B" w:rsidRPr="00C36FF5" w:rsidRDefault="00DC68B5" w:rsidP="007F5C8E">
      <w:pPr>
        <w:pStyle w:val="NoSpacing"/>
        <w:rPr>
          <w:rFonts w:cstheme="minorHAnsi"/>
        </w:rPr>
      </w:pPr>
      <w:r w:rsidRPr="00C36FF5">
        <w:rPr>
          <w:rFonts w:cstheme="minorHAnsi"/>
        </w:rPr>
        <w:t xml:space="preserve">CHA is concerned </w:t>
      </w:r>
      <w:r w:rsidR="00162252" w:rsidRPr="00C36FF5">
        <w:rPr>
          <w:rFonts w:cstheme="minorHAnsi"/>
        </w:rPr>
        <w:t xml:space="preserve">this proposed regulatory change </w:t>
      </w:r>
      <w:r w:rsidR="008860D4">
        <w:rPr>
          <w:rFonts w:cstheme="minorHAnsi"/>
        </w:rPr>
        <w:t>(</w:t>
      </w:r>
      <w:r w:rsidR="008860D4" w:rsidRPr="003203B6">
        <w:rPr>
          <w:rFonts w:cstheme="minorHAnsi"/>
        </w:rPr>
        <w:t>§</w:t>
      </w:r>
      <w:r w:rsidR="003F14D5">
        <w:rPr>
          <w:rFonts w:cstheme="minorHAnsi"/>
        </w:rPr>
        <w:t xml:space="preserve"> </w:t>
      </w:r>
      <w:r w:rsidR="008860D4" w:rsidRPr="003203B6">
        <w:rPr>
          <w:rFonts w:cstheme="minorHAnsi"/>
        </w:rPr>
        <w:t>447.252</w:t>
      </w:r>
      <w:r w:rsidR="008860D4">
        <w:rPr>
          <w:rFonts w:cstheme="minorHAnsi"/>
        </w:rPr>
        <w:t>)</w:t>
      </w:r>
      <w:r w:rsidR="008860D4" w:rsidRPr="003203B6">
        <w:rPr>
          <w:rFonts w:cstheme="minorHAnsi"/>
        </w:rPr>
        <w:t xml:space="preserve"> </w:t>
      </w:r>
      <w:r w:rsidR="00162252" w:rsidRPr="00C36FF5">
        <w:rPr>
          <w:rFonts w:cstheme="minorHAnsi"/>
        </w:rPr>
        <w:t xml:space="preserve">will </w:t>
      </w:r>
      <w:r w:rsidR="00A2778B" w:rsidRPr="00C36FF5">
        <w:rPr>
          <w:rFonts w:cstheme="minorHAnsi"/>
        </w:rPr>
        <w:t xml:space="preserve">only </w:t>
      </w:r>
      <w:r w:rsidR="00162252" w:rsidRPr="00C36FF5">
        <w:rPr>
          <w:rFonts w:cstheme="minorHAnsi"/>
        </w:rPr>
        <w:t xml:space="preserve">add to </w:t>
      </w:r>
      <w:r w:rsidR="003F14D5">
        <w:rPr>
          <w:rFonts w:cstheme="minorHAnsi"/>
        </w:rPr>
        <w:t>s</w:t>
      </w:r>
      <w:r w:rsidR="003F14D5" w:rsidRPr="00C36FF5">
        <w:rPr>
          <w:rFonts w:cstheme="minorHAnsi"/>
        </w:rPr>
        <w:t xml:space="preserve">tates’ </w:t>
      </w:r>
      <w:r w:rsidRPr="00C36FF5">
        <w:rPr>
          <w:rFonts w:cstheme="minorHAnsi"/>
        </w:rPr>
        <w:t>regulatory burden</w:t>
      </w:r>
      <w:r w:rsidR="00162252" w:rsidRPr="00C36FF5">
        <w:rPr>
          <w:rFonts w:cstheme="minorHAnsi"/>
        </w:rPr>
        <w:t>, and we will see</w:t>
      </w:r>
      <w:r w:rsidR="006E1351" w:rsidRPr="00C36FF5">
        <w:rPr>
          <w:rFonts w:cstheme="minorHAnsi"/>
        </w:rPr>
        <w:t xml:space="preserve"> the federal approval process for</w:t>
      </w:r>
      <w:r w:rsidR="00162252" w:rsidRPr="00C36FF5">
        <w:rPr>
          <w:rFonts w:cstheme="minorHAnsi"/>
        </w:rPr>
        <w:t xml:space="preserve"> more SPAs in California approach </w:t>
      </w:r>
      <w:r w:rsidR="00C06889" w:rsidRPr="00C36FF5">
        <w:rPr>
          <w:rFonts w:cstheme="minorHAnsi"/>
        </w:rPr>
        <w:t xml:space="preserve">and possibly exceed </w:t>
      </w:r>
      <w:r w:rsidR="003F14D5">
        <w:rPr>
          <w:rFonts w:cstheme="minorHAnsi"/>
        </w:rPr>
        <w:t xml:space="preserve">two </w:t>
      </w:r>
      <w:r w:rsidR="00162252" w:rsidRPr="00C36FF5">
        <w:rPr>
          <w:rFonts w:cstheme="minorHAnsi"/>
        </w:rPr>
        <w:t xml:space="preserve">years. </w:t>
      </w:r>
      <w:r w:rsidR="004628AC" w:rsidRPr="00C36FF5">
        <w:rPr>
          <w:rFonts w:cstheme="minorHAnsi"/>
        </w:rPr>
        <w:t xml:space="preserve">These </w:t>
      </w:r>
      <w:r w:rsidR="00162252" w:rsidRPr="00C36FF5">
        <w:rPr>
          <w:rFonts w:cstheme="minorHAnsi"/>
        </w:rPr>
        <w:t xml:space="preserve">unnecessary changes will create </w:t>
      </w:r>
      <w:r w:rsidR="00A2778B" w:rsidRPr="00C36FF5">
        <w:rPr>
          <w:rFonts w:cstheme="minorHAnsi"/>
        </w:rPr>
        <w:t xml:space="preserve">further </w:t>
      </w:r>
      <w:r w:rsidR="00162252" w:rsidRPr="00C36FF5">
        <w:rPr>
          <w:rFonts w:cstheme="minorHAnsi"/>
        </w:rPr>
        <w:t xml:space="preserve">delays </w:t>
      </w:r>
      <w:r w:rsidR="00A2778B" w:rsidRPr="00C36FF5">
        <w:rPr>
          <w:rFonts w:cstheme="minorHAnsi"/>
        </w:rPr>
        <w:t xml:space="preserve">in </w:t>
      </w:r>
      <w:r w:rsidR="00162252" w:rsidRPr="00C36FF5">
        <w:rPr>
          <w:rFonts w:cstheme="minorHAnsi"/>
        </w:rPr>
        <w:t xml:space="preserve">SPA approvals that </w:t>
      </w:r>
      <w:r w:rsidR="004628AC" w:rsidRPr="00C36FF5">
        <w:rPr>
          <w:rFonts w:cstheme="minorHAnsi"/>
        </w:rPr>
        <w:t xml:space="preserve">we believe </w:t>
      </w:r>
      <w:r w:rsidR="00DD6C63" w:rsidRPr="00C36FF5">
        <w:rPr>
          <w:rFonts w:cstheme="minorHAnsi"/>
        </w:rPr>
        <w:t xml:space="preserve">will resemble </w:t>
      </w:r>
      <w:r w:rsidR="00162252" w:rsidRPr="00C36FF5">
        <w:rPr>
          <w:rFonts w:cstheme="minorHAnsi"/>
        </w:rPr>
        <w:t>what is currently occurring with CMS approval</w:t>
      </w:r>
      <w:r w:rsidR="00DD6C63" w:rsidRPr="00C36FF5">
        <w:rPr>
          <w:rFonts w:cstheme="minorHAnsi"/>
        </w:rPr>
        <w:t>s</w:t>
      </w:r>
      <w:r w:rsidR="00162252" w:rsidRPr="00C36FF5">
        <w:rPr>
          <w:rFonts w:cstheme="minorHAnsi"/>
        </w:rPr>
        <w:t xml:space="preserve"> of managed care rates and contracts. </w:t>
      </w:r>
    </w:p>
    <w:p w14:paraId="458FB1A3" w14:textId="77777777" w:rsidR="006E1351" w:rsidRPr="00C36FF5" w:rsidRDefault="006E1351" w:rsidP="007F5C8E">
      <w:pPr>
        <w:pStyle w:val="NoSpacing"/>
        <w:rPr>
          <w:rFonts w:cstheme="minorHAnsi"/>
        </w:rPr>
      </w:pPr>
    </w:p>
    <w:p w14:paraId="349E8B23" w14:textId="77777777" w:rsidR="008860D4" w:rsidRDefault="00A2778B" w:rsidP="00C36FF5">
      <w:pPr>
        <w:pStyle w:val="NoSpacing"/>
        <w:rPr>
          <w:rFonts w:cstheme="minorHAnsi"/>
        </w:rPr>
      </w:pPr>
      <w:r w:rsidRPr="00C36FF5">
        <w:rPr>
          <w:rFonts w:cstheme="minorHAnsi"/>
        </w:rPr>
        <w:t xml:space="preserve">California is currently </w:t>
      </w:r>
      <w:r w:rsidR="00DD6C63" w:rsidRPr="00C36FF5">
        <w:rPr>
          <w:rFonts w:cstheme="minorHAnsi"/>
        </w:rPr>
        <w:t>observing</w:t>
      </w:r>
      <w:r w:rsidRPr="00C36FF5">
        <w:rPr>
          <w:rFonts w:cstheme="minorHAnsi"/>
        </w:rPr>
        <w:t>,</w:t>
      </w:r>
      <w:r w:rsidR="00DD6C63" w:rsidRPr="00C36FF5">
        <w:rPr>
          <w:rFonts w:cstheme="minorHAnsi"/>
        </w:rPr>
        <w:t xml:space="preserve"> </w:t>
      </w:r>
      <w:r w:rsidR="00162252" w:rsidRPr="00C36FF5">
        <w:rPr>
          <w:rFonts w:cstheme="minorHAnsi"/>
        </w:rPr>
        <w:t>on average</w:t>
      </w:r>
      <w:r w:rsidRPr="00C36FF5">
        <w:rPr>
          <w:rFonts w:cstheme="minorHAnsi"/>
        </w:rPr>
        <w:t>,</w:t>
      </w:r>
      <w:r w:rsidR="00162252" w:rsidRPr="00C36FF5">
        <w:rPr>
          <w:rFonts w:cstheme="minorHAnsi"/>
        </w:rPr>
        <w:t xml:space="preserve"> </w:t>
      </w:r>
      <w:r w:rsidR="00DD6C63" w:rsidRPr="00C36FF5">
        <w:rPr>
          <w:rFonts w:cstheme="minorHAnsi"/>
        </w:rPr>
        <w:t xml:space="preserve">an </w:t>
      </w:r>
      <w:r w:rsidR="00162252" w:rsidRPr="00C36FF5">
        <w:rPr>
          <w:rFonts w:cstheme="minorHAnsi"/>
        </w:rPr>
        <w:t>18-month CMS</w:t>
      </w:r>
      <w:r w:rsidR="004628AC" w:rsidRPr="00C36FF5">
        <w:rPr>
          <w:rFonts w:cstheme="minorHAnsi"/>
        </w:rPr>
        <w:t>’</w:t>
      </w:r>
      <w:r w:rsidR="00162252" w:rsidRPr="00C36FF5">
        <w:rPr>
          <w:rFonts w:cstheme="minorHAnsi"/>
        </w:rPr>
        <w:t xml:space="preserve"> review and approval process </w:t>
      </w:r>
      <w:r w:rsidR="00DD6C63" w:rsidRPr="00C36FF5">
        <w:rPr>
          <w:rFonts w:cstheme="minorHAnsi"/>
        </w:rPr>
        <w:t xml:space="preserve">with </w:t>
      </w:r>
      <w:r w:rsidR="00162252" w:rsidRPr="00C36FF5">
        <w:rPr>
          <w:rFonts w:cstheme="minorHAnsi"/>
        </w:rPr>
        <w:t xml:space="preserve">managed care rates and contracts. These delays </w:t>
      </w:r>
      <w:r w:rsidRPr="00C36FF5">
        <w:rPr>
          <w:rFonts w:cstheme="minorHAnsi"/>
        </w:rPr>
        <w:t xml:space="preserve">negatively </w:t>
      </w:r>
      <w:r w:rsidR="00162252" w:rsidRPr="00C36FF5">
        <w:rPr>
          <w:rFonts w:cstheme="minorHAnsi"/>
        </w:rPr>
        <w:t>impact Medicaid agencies</w:t>
      </w:r>
      <w:r w:rsidR="00122A64" w:rsidRPr="00C36FF5">
        <w:rPr>
          <w:rFonts w:cstheme="minorHAnsi"/>
        </w:rPr>
        <w:t xml:space="preserve"> and providers</w:t>
      </w:r>
      <w:r w:rsidR="00162252" w:rsidRPr="00C36FF5">
        <w:rPr>
          <w:rFonts w:cstheme="minorHAnsi"/>
        </w:rPr>
        <w:t xml:space="preserve"> </w:t>
      </w:r>
      <w:r w:rsidR="00162252" w:rsidRPr="00C36FF5">
        <w:rPr>
          <w:rFonts w:cstheme="minorHAnsi"/>
        </w:rPr>
        <w:lastRenderedPageBreak/>
        <w:t>around the country</w:t>
      </w:r>
      <w:r w:rsidR="00DD6C63" w:rsidRPr="00C36FF5">
        <w:rPr>
          <w:rFonts w:cstheme="minorHAnsi"/>
        </w:rPr>
        <w:t xml:space="preserve">. </w:t>
      </w:r>
      <w:r w:rsidR="001C796B" w:rsidRPr="00C36FF5">
        <w:rPr>
          <w:rFonts w:cstheme="minorHAnsi"/>
        </w:rPr>
        <w:t xml:space="preserve">CHA urges </w:t>
      </w:r>
      <w:r w:rsidRPr="00C36FF5">
        <w:rPr>
          <w:rFonts w:cstheme="minorHAnsi"/>
        </w:rPr>
        <w:t xml:space="preserve">CMS </w:t>
      </w:r>
      <w:r w:rsidR="001C796B" w:rsidRPr="00C36FF5">
        <w:rPr>
          <w:rFonts w:cstheme="minorHAnsi"/>
        </w:rPr>
        <w:t xml:space="preserve">to </w:t>
      </w:r>
      <w:r w:rsidRPr="00C36FF5">
        <w:rPr>
          <w:rFonts w:cstheme="minorHAnsi"/>
        </w:rPr>
        <w:t xml:space="preserve">carefully review its recent </w:t>
      </w:r>
      <w:r w:rsidR="003F14D5">
        <w:rPr>
          <w:rFonts w:cstheme="minorHAnsi"/>
        </w:rPr>
        <w:t>data</w:t>
      </w:r>
      <w:r w:rsidR="003F14D5" w:rsidRPr="00C36FF5">
        <w:rPr>
          <w:rFonts w:cstheme="minorHAnsi"/>
        </w:rPr>
        <w:t xml:space="preserve"> </w:t>
      </w:r>
      <w:r w:rsidRPr="00C36FF5">
        <w:rPr>
          <w:rFonts w:cstheme="minorHAnsi"/>
        </w:rPr>
        <w:t>that</w:t>
      </w:r>
      <w:r w:rsidR="00382081" w:rsidRPr="00C36FF5">
        <w:rPr>
          <w:rFonts w:cstheme="minorHAnsi"/>
        </w:rPr>
        <w:t xml:space="preserve"> </w:t>
      </w:r>
      <w:r w:rsidR="0048584B" w:rsidRPr="00C36FF5">
        <w:rPr>
          <w:rFonts w:cstheme="minorHAnsi"/>
        </w:rPr>
        <w:t xml:space="preserve">illustrate </w:t>
      </w:r>
      <w:r w:rsidRPr="00C36FF5">
        <w:rPr>
          <w:rFonts w:cstheme="minorHAnsi"/>
        </w:rPr>
        <w:t xml:space="preserve">the current </w:t>
      </w:r>
      <w:r w:rsidR="0048584B" w:rsidRPr="00C36FF5">
        <w:rPr>
          <w:rFonts w:cstheme="minorHAnsi"/>
        </w:rPr>
        <w:t>complexity in the review/approval process</w:t>
      </w:r>
      <w:r w:rsidRPr="00C36FF5">
        <w:rPr>
          <w:rFonts w:cstheme="minorHAnsi"/>
        </w:rPr>
        <w:t xml:space="preserve"> </w:t>
      </w:r>
      <w:r w:rsidR="0048584B" w:rsidRPr="00C36FF5">
        <w:rPr>
          <w:rFonts w:cstheme="minorHAnsi"/>
        </w:rPr>
        <w:t xml:space="preserve">is yielding significant delays for </w:t>
      </w:r>
      <w:r w:rsidR="00382081" w:rsidRPr="00C36FF5">
        <w:rPr>
          <w:rFonts w:cstheme="minorHAnsi"/>
        </w:rPr>
        <w:t>managed care capitation</w:t>
      </w:r>
      <w:r w:rsidR="0048584B" w:rsidRPr="00C36FF5">
        <w:rPr>
          <w:rFonts w:cstheme="minorHAnsi"/>
        </w:rPr>
        <w:t xml:space="preserve"> rate reviews.</w:t>
      </w:r>
    </w:p>
    <w:p w14:paraId="414C9E26" w14:textId="77777777" w:rsidR="00A403B8" w:rsidRDefault="00A403B8" w:rsidP="00C36FF5">
      <w:pPr>
        <w:pStyle w:val="NoSpacing"/>
        <w:rPr>
          <w:rFonts w:cstheme="minorHAnsi"/>
        </w:rPr>
      </w:pPr>
    </w:p>
    <w:p w14:paraId="335BE8E1" w14:textId="77777777" w:rsidR="00035C1E" w:rsidRPr="00C36FF5" w:rsidRDefault="0048584B" w:rsidP="007F5C8E">
      <w:pPr>
        <w:pStyle w:val="NoSpacing"/>
        <w:rPr>
          <w:rFonts w:cstheme="minorHAnsi"/>
        </w:rPr>
      </w:pPr>
      <w:r w:rsidRPr="00C36FF5">
        <w:rPr>
          <w:rFonts w:cstheme="minorHAnsi"/>
        </w:rPr>
        <w:t xml:space="preserve">As </w:t>
      </w:r>
      <w:r w:rsidR="00A2778B" w:rsidRPr="00C36FF5">
        <w:rPr>
          <w:rFonts w:cstheme="minorHAnsi"/>
        </w:rPr>
        <w:t>Figure 1</w:t>
      </w:r>
      <w:r w:rsidR="0025602B" w:rsidRPr="003F55BA">
        <w:rPr>
          <w:rStyle w:val="FootnoteReference"/>
          <w:rFonts w:cstheme="minorHAnsi"/>
        </w:rPr>
        <w:footnoteReference w:id="32"/>
      </w:r>
      <w:r w:rsidR="00A2778B" w:rsidRPr="003F55BA">
        <w:rPr>
          <w:rFonts w:cstheme="minorHAnsi"/>
        </w:rPr>
        <w:t xml:space="preserve"> shows, </w:t>
      </w:r>
      <w:r w:rsidR="001C796B" w:rsidRPr="003F55BA">
        <w:rPr>
          <w:rFonts w:cstheme="minorHAnsi"/>
        </w:rPr>
        <w:t xml:space="preserve">states are complying and responding quickly to the </w:t>
      </w:r>
      <w:r w:rsidRPr="003F55BA">
        <w:rPr>
          <w:rFonts w:cstheme="minorHAnsi"/>
        </w:rPr>
        <w:t xml:space="preserve">technical </w:t>
      </w:r>
      <w:r w:rsidR="001C796B" w:rsidRPr="003F55BA">
        <w:rPr>
          <w:rFonts w:cstheme="minorHAnsi"/>
        </w:rPr>
        <w:t>requests by the CMS Office of the Actuary</w:t>
      </w:r>
      <w:r w:rsidRPr="00060744">
        <w:rPr>
          <w:rFonts w:cstheme="minorHAnsi"/>
        </w:rPr>
        <w:t xml:space="preserve"> (OACT)</w:t>
      </w:r>
      <w:r w:rsidR="001C796B" w:rsidRPr="004720B2">
        <w:rPr>
          <w:rFonts w:cstheme="minorHAnsi"/>
        </w:rPr>
        <w:t xml:space="preserve">. The vast majority </w:t>
      </w:r>
      <w:r w:rsidRPr="00296D7C">
        <w:rPr>
          <w:rFonts w:cstheme="minorHAnsi"/>
        </w:rPr>
        <w:t>of states are r</w:t>
      </w:r>
      <w:r w:rsidR="001C796B" w:rsidRPr="00296D7C">
        <w:rPr>
          <w:rFonts w:cstheme="minorHAnsi"/>
        </w:rPr>
        <w:t>esponding within 30</w:t>
      </w:r>
      <w:r w:rsidRPr="00C36FF5">
        <w:rPr>
          <w:rFonts w:cstheme="minorHAnsi"/>
        </w:rPr>
        <w:t xml:space="preserve"> or </w:t>
      </w:r>
      <w:r w:rsidR="001C796B" w:rsidRPr="00C36FF5">
        <w:rPr>
          <w:rFonts w:cstheme="minorHAnsi"/>
        </w:rPr>
        <w:t xml:space="preserve">60 days to the hundreds of </w:t>
      </w:r>
      <w:r w:rsidRPr="00C36FF5">
        <w:rPr>
          <w:rFonts w:cstheme="minorHAnsi"/>
        </w:rPr>
        <w:t xml:space="preserve">OACT </w:t>
      </w:r>
      <w:r w:rsidR="001C796B" w:rsidRPr="00C36FF5">
        <w:rPr>
          <w:rFonts w:cstheme="minorHAnsi"/>
        </w:rPr>
        <w:t xml:space="preserve">technical questions. </w:t>
      </w:r>
      <w:r w:rsidR="008860D4">
        <w:rPr>
          <w:rFonts w:cstheme="minorHAnsi"/>
        </w:rPr>
        <w:br/>
      </w:r>
    </w:p>
    <w:p w14:paraId="6801C7BE" w14:textId="77777777" w:rsidR="001C796B" w:rsidRPr="00C36FF5" w:rsidRDefault="00D81609" w:rsidP="00035C1E">
      <w:pPr>
        <w:pStyle w:val="Caption"/>
        <w:rPr>
          <w:rFonts w:cstheme="minorHAnsi"/>
          <w:color w:val="auto"/>
          <w:sz w:val="22"/>
          <w:szCs w:val="22"/>
        </w:rPr>
      </w:pPr>
      <w:r w:rsidRPr="00C36FF5">
        <w:rPr>
          <w:rFonts w:cstheme="minorHAnsi"/>
          <w:noProof/>
          <w:color w:val="auto"/>
          <w:sz w:val="22"/>
          <w:szCs w:val="22"/>
        </w:rPr>
        <w:drawing>
          <wp:anchor distT="0" distB="0" distL="114300" distR="114300" simplePos="0" relativeHeight="251661312" behindDoc="1" locked="0" layoutInCell="1" allowOverlap="1" wp14:anchorId="137142A0" wp14:editId="7B159E62">
            <wp:simplePos x="0" y="0"/>
            <wp:positionH relativeFrom="margin">
              <wp:posOffset>681990</wp:posOffset>
            </wp:positionH>
            <wp:positionV relativeFrom="paragraph">
              <wp:posOffset>272415</wp:posOffset>
            </wp:positionV>
            <wp:extent cx="4039235" cy="2884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RR-days awating info from state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39235" cy="2884805"/>
                    </a:xfrm>
                    <a:prstGeom prst="rect">
                      <a:avLst/>
                    </a:prstGeom>
                  </pic:spPr>
                </pic:pic>
              </a:graphicData>
            </a:graphic>
            <wp14:sizeRelH relativeFrom="margin">
              <wp14:pctWidth>0</wp14:pctWidth>
            </wp14:sizeRelH>
            <wp14:sizeRelV relativeFrom="margin">
              <wp14:pctHeight>0</wp14:pctHeight>
            </wp14:sizeRelV>
          </wp:anchor>
        </w:drawing>
      </w:r>
      <w:r w:rsidR="00035C1E" w:rsidRPr="00C36FF5">
        <w:rPr>
          <w:rFonts w:cstheme="minorHAnsi"/>
          <w:color w:val="auto"/>
          <w:sz w:val="22"/>
          <w:szCs w:val="22"/>
        </w:rPr>
        <w:t xml:space="preserve">Figure </w:t>
      </w:r>
      <w:r w:rsidR="00035C1E" w:rsidRPr="00C36FF5">
        <w:rPr>
          <w:rFonts w:cstheme="minorHAnsi"/>
          <w:color w:val="auto"/>
          <w:sz w:val="22"/>
          <w:szCs w:val="22"/>
        </w:rPr>
        <w:fldChar w:fldCharType="begin"/>
      </w:r>
      <w:r w:rsidR="00035C1E" w:rsidRPr="00C36FF5">
        <w:rPr>
          <w:rFonts w:cstheme="minorHAnsi"/>
          <w:color w:val="auto"/>
          <w:sz w:val="22"/>
          <w:szCs w:val="22"/>
        </w:rPr>
        <w:instrText xml:space="preserve"> SEQ Figure \* ARABIC </w:instrText>
      </w:r>
      <w:r w:rsidR="00035C1E" w:rsidRPr="00C36FF5">
        <w:rPr>
          <w:rFonts w:cstheme="minorHAnsi"/>
          <w:color w:val="auto"/>
          <w:sz w:val="22"/>
          <w:szCs w:val="22"/>
        </w:rPr>
        <w:fldChar w:fldCharType="separate"/>
      </w:r>
      <w:r w:rsidR="001D65C2">
        <w:rPr>
          <w:rFonts w:cstheme="minorHAnsi"/>
          <w:noProof/>
          <w:color w:val="auto"/>
          <w:sz w:val="22"/>
          <w:szCs w:val="22"/>
        </w:rPr>
        <w:t>1</w:t>
      </w:r>
      <w:r w:rsidR="00035C1E" w:rsidRPr="00C36FF5">
        <w:rPr>
          <w:rFonts w:cstheme="minorHAnsi"/>
          <w:color w:val="auto"/>
          <w:sz w:val="22"/>
          <w:szCs w:val="22"/>
        </w:rPr>
        <w:fldChar w:fldCharType="end"/>
      </w:r>
    </w:p>
    <w:p w14:paraId="2758B338" w14:textId="77777777" w:rsidR="001C796B" w:rsidRPr="003F55BA" w:rsidRDefault="001C796B" w:rsidP="007F5C8E">
      <w:pPr>
        <w:pStyle w:val="NoSpacing"/>
        <w:rPr>
          <w:rFonts w:cstheme="minorHAnsi"/>
        </w:rPr>
      </w:pPr>
    </w:p>
    <w:p w14:paraId="10E0341A" w14:textId="77777777" w:rsidR="001C796B" w:rsidRPr="003F55BA" w:rsidRDefault="001C796B" w:rsidP="007F5C8E">
      <w:pPr>
        <w:pStyle w:val="NoSpacing"/>
        <w:rPr>
          <w:rFonts w:cstheme="minorHAnsi"/>
        </w:rPr>
      </w:pPr>
    </w:p>
    <w:p w14:paraId="043B8B3D" w14:textId="77777777" w:rsidR="001C796B" w:rsidRPr="003F55BA" w:rsidRDefault="001C796B" w:rsidP="007F5C8E">
      <w:pPr>
        <w:pStyle w:val="NoSpacing"/>
        <w:rPr>
          <w:rFonts w:cstheme="minorHAnsi"/>
        </w:rPr>
      </w:pPr>
    </w:p>
    <w:p w14:paraId="7B5942B4" w14:textId="77777777" w:rsidR="001C796B" w:rsidRPr="00060744" w:rsidRDefault="001C796B" w:rsidP="007F5C8E">
      <w:pPr>
        <w:pStyle w:val="NoSpacing"/>
        <w:rPr>
          <w:rFonts w:cstheme="minorHAnsi"/>
        </w:rPr>
      </w:pPr>
    </w:p>
    <w:p w14:paraId="2A60DF4A" w14:textId="77777777" w:rsidR="001C796B" w:rsidRPr="00C36FF5" w:rsidRDefault="001C796B" w:rsidP="007F5C8E">
      <w:pPr>
        <w:pStyle w:val="NoSpacing"/>
        <w:rPr>
          <w:rFonts w:cstheme="minorHAnsi"/>
        </w:rPr>
      </w:pPr>
    </w:p>
    <w:p w14:paraId="6162E2F0" w14:textId="77777777" w:rsidR="001C796B" w:rsidRPr="00C36FF5" w:rsidRDefault="001C796B" w:rsidP="007F5C8E">
      <w:pPr>
        <w:pStyle w:val="NoSpacing"/>
        <w:rPr>
          <w:rFonts w:cstheme="minorHAnsi"/>
        </w:rPr>
      </w:pPr>
    </w:p>
    <w:p w14:paraId="29A8EED9" w14:textId="77777777" w:rsidR="001C796B" w:rsidRPr="00C36FF5" w:rsidRDefault="001C796B" w:rsidP="007F5C8E">
      <w:pPr>
        <w:pStyle w:val="NoSpacing"/>
        <w:rPr>
          <w:rFonts w:cstheme="minorHAnsi"/>
        </w:rPr>
      </w:pPr>
    </w:p>
    <w:p w14:paraId="50DFD69E" w14:textId="77777777" w:rsidR="001C796B" w:rsidRPr="00C36FF5" w:rsidRDefault="001C796B" w:rsidP="007F5C8E">
      <w:pPr>
        <w:pStyle w:val="NoSpacing"/>
        <w:rPr>
          <w:rFonts w:cstheme="minorHAnsi"/>
        </w:rPr>
      </w:pPr>
    </w:p>
    <w:p w14:paraId="363958CB" w14:textId="77777777" w:rsidR="001C796B" w:rsidRPr="00C36FF5" w:rsidRDefault="001C796B" w:rsidP="007F5C8E">
      <w:pPr>
        <w:pStyle w:val="NoSpacing"/>
        <w:rPr>
          <w:rFonts w:cstheme="minorHAnsi"/>
        </w:rPr>
      </w:pPr>
    </w:p>
    <w:p w14:paraId="51104514" w14:textId="77777777" w:rsidR="001C796B" w:rsidRPr="00C36FF5" w:rsidRDefault="001C796B" w:rsidP="007F5C8E">
      <w:pPr>
        <w:pStyle w:val="NoSpacing"/>
        <w:rPr>
          <w:rFonts w:cstheme="minorHAnsi"/>
        </w:rPr>
      </w:pPr>
    </w:p>
    <w:p w14:paraId="7836E83A" w14:textId="77777777" w:rsidR="001C796B" w:rsidRPr="00C36FF5" w:rsidRDefault="001C796B" w:rsidP="007F5C8E">
      <w:pPr>
        <w:pStyle w:val="NoSpacing"/>
        <w:rPr>
          <w:rFonts w:cstheme="minorHAnsi"/>
        </w:rPr>
      </w:pPr>
    </w:p>
    <w:p w14:paraId="6D7802B6" w14:textId="77777777" w:rsidR="001C796B" w:rsidRPr="00C36FF5" w:rsidRDefault="001C796B" w:rsidP="007F5C8E">
      <w:pPr>
        <w:pStyle w:val="NoSpacing"/>
        <w:rPr>
          <w:rFonts w:cstheme="minorHAnsi"/>
        </w:rPr>
      </w:pPr>
    </w:p>
    <w:p w14:paraId="300CF3E2" w14:textId="77777777" w:rsidR="001C796B" w:rsidRPr="00C36FF5" w:rsidRDefault="001C796B" w:rsidP="007F5C8E">
      <w:pPr>
        <w:pStyle w:val="NoSpacing"/>
        <w:rPr>
          <w:rFonts w:cstheme="minorHAnsi"/>
        </w:rPr>
      </w:pPr>
    </w:p>
    <w:p w14:paraId="7BF4F100" w14:textId="77777777" w:rsidR="001C796B" w:rsidRPr="00C36FF5" w:rsidRDefault="001C796B" w:rsidP="007F5C8E">
      <w:pPr>
        <w:pStyle w:val="NoSpacing"/>
        <w:rPr>
          <w:rFonts w:cstheme="minorHAnsi"/>
        </w:rPr>
      </w:pPr>
    </w:p>
    <w:p w14:paraId="7ECE8D46" w14:textId="77777777" w:rsidR="001C796B" w:rsidRPr="00C36FF5" w:rsidRDefault="001C796B" w:rsidP="007F5C8E">
      <w:pPr>
        <w:pStyle w:val="NoSpacing"/>
        <w:rPr>
          <w:rFonts w:cstheme="minorHAnsi"/>
        </w:rPr>
      </w:pPr>
    </w:p>
    <w:p w14:paraId="550EB56F" w14:textId="77777777" w:rsidR="00D81609" w:rsidRDefault="00D81609" w:rsidP="007F5C8E">
      <w:pPr>
        <w:pStyle w:val="NoSpacing"/>
        <w:rPr>
          <w:rFonts w:cstheme="minorHAnsi"/>
          <w:noProof/>
        </w:rPr>
      </w:pPr>
    </w:p>
    <w:p w14:paraId="305338AB" w14:textId="77777777" w:rsidR="00D81609" w:rsidRDefault="00D81609" w:rsidP="007F5C8E">
      <w:pPr>
        <w:pStyle w:val="NoSpacing"/>
        <w:rPr>
          <w:rFonts w:cstheme="minorHAnsi"/>
          <w:noProof/>
        </w:rPr>
      </w:pPr>
    </w:p>
    <w:p w14:paraId="03B1CDB1" w14:textId="77777777" w:rsidR="00D81609" w:rsidRDefault="00D81609" w:rsidP="007F5C8E">
      <w:pPr>
        <w:pStyle w:val="NoSpacing"/>
        <w:rPr>
          <w:rFonts w:cstheme="minorHAnsi"/>
          <w:noProof/>
        </w:rPr>
      </w:pPr>
    </w:p>
    <w:p w14:paraId="572CC369" w14:textId="77777777" w:rsidR="00035C1E" w:rsidRDefault="00A2778B" w:rsidP="007F5C8E">
      <w:pPr>
        <w:pStyle w:val="NoSpacing"/>
        <w:rPr>
          <w:rFonts w:cstheme="minorHAnsi"/>
        </w:rPr>
      </w:pPr>
      <w:r w:rsidRPr="00C36FF5">
        <w:rPr>
          <w:rFonts w:cstheme="minorHAnsi"/>
          <w:noProof/>
        </w:rPr>
        <w:t>While</w:t>
      </w:r>
      <w:r w:rsidR="001C796B" w:rsidRPr="00C36FF5">
        <w:rPr>
          <w:rFonts w:cstheme="minorHAnsi"/>
        </w:rPr>
        <w:t xml:space="preserve"> states are responding quickly to the </w:t>
      </w:r>
      <w:r w:rsidR="008860D4">
        <w:rPr>
          <w:rFonts w:cstheme="minorHAnsi"/>
        </w:rPr>
        <w:t xml:space="preserve">CMS </w:t>
      </w:r>
      <w:r w:rsidR="0048584B" w:rsidRPr="00C36FF5">
        <w:rPr>
          <w:rFonts w:cstheme="minorHAnsi"/>
        </w:rPr>
        <w:t xml:space="preserve">OACT </w:t>
      </w:r>
      <w:r w:rsidR="001C796B" w:rsidRPr="00C36FF5">
        <w:rPr>
          <w:rFonts w:cstheme="minorHAnsi"/>
        </w:rPr>
        <w:t xml:space="preserve">questions, for nearly half of the rate packages </w:t>
      </w:r>
      <w:r w:rsidR="008860D4">
        <w:rPr>
          <w:rFonts w:cstheme="minorHAnsi"/>
        </w:rPr>
        <w:t xml:space="preserve">CMS is taking </w:t>
      </w:r>
      <w:r w:rsidRPr="00C36FF5">
        <w:rPr>
          <w:rFonts w:cstheme="minorHAnsi"/>
        </w:rPr>
        <w:t xml:space="preserve">more than </w:t>
      </w:r>
      <w:r w:rsidR="003F14D5">
        <w:rPr>
          <w:rFonts w:cstheme="minorHAnsi"/>
        </w:rPr>
        <w:t xml:space="preserve">six </w:t>
      </w:r>
      <w:r w:rsidR="001C796B" w:rsidRPr="00C36FF5">
        <w:rPr>
          <w:rFonts w:cstheme="minorHAnsi"/>
        </w:rPr>
        <w:t>month</w:t>
      </w:r>
      <w:r w:rsidR="00211B3C" w:rsidRPr="00C36FF5">
        <w:rPr>
          <w:rFonts w:cstheme="minorHAnsi"/>
        </w:rPr>
        <w:t>s</w:t>
      </w:r>
      <w:r w:rsidR="001C796B" w:rsidRPr="00C36FF5">
        <w:rPr>
          <w:rFonts w:cstheme="minorHAnsi"/>
        </w:rPr>
        <w:t xml:space="preserve"> </w:t>
      </w:r>
      <w:r w:rsidR="00211B3C" w:rsidRPr="00C36FF5">
        <w:rPr>
          <w:rFonts w:cstheme="minorHAnsi"/>
        </w:rPr>
        <w:t xml:space="preserve">to </w:t>
      </w:r>
      <w:r w:rsidR="001C796B" w:rsidRPr="00C36FF5">
        <w:rPr>
          <w:rFonts w:cstheme="minorHAnsi"/>
        </w:rPr>
        <w:t>approve</w:t>
      </w:r>
      <w:r w:rsidRPr="00C36FF5">
        <w:rPr>
          <w:rFonts w:cstheme="minorHAnsi"/>
        </w:rPr>
        <w:t xml:space="preserve"> (Figure 2)</w:t>
      </w:r>
      <w:r w:rsidR="001C796B" w:rsidRPr="00C36FF5">
        <w:rPr>
          <w:rFonts w:cstheme="minorHAnsi"/>
        </w:rPr>
        <w:t xml:space="preserve">. </w:t>
      </w:r>
      <w:r w:rsidR="008860D4">
        <w:rPr>
          <w:rFonts w:cstheme="minorHAnsi"/>
        </w:rPr>
        <w:t xml:space="preserve">More than </w:t>
      </w:r>
      <w:r w:rsidR="001C796B" w:rsidRPr="00C36FF5">
        <w:rPr>
          <w:rFonts w:cstheme="minorHAnsi"/>
        </w:rPr>
        <w:t>10%</w:t>
      </w:r>
      <w:r w:rsidRPr="00C36FF5">
        <w:rPr>
          <w:rFonts w:cstheme="minorHAnsi"/>
        </w:rPr>
        <w:t xml:space="preserve"> of</w:t>
      </w:r>
      <w:r w:rsidR="001C796B" w:rsidRPr="00C36FF5">
        <w:rPr>
          <w:rFonts w:cstheme="minorHAnsi"/>
        </w:rPr>
        <w:t xml:space="preserve"> </w:t>
      </w:r>
      <w:r w:rsidR="004628AC" w:rsidRPr="00C36FF5">
        <w:rPr>
          <w:rFonts w:cstheme="minorHAnsi"/>
        </w:rPr>
        <w:t xml:space="preserve">states will </w:t>
      </w:r>
      <w:r w:rsidR="00211B3C" w:rsidRPr="00C36FF5">
        <w:rPr>
          <w:rFonts w:cstheme="minorHAnsi"/>
        </w:rPr>
        <w:t>wait a year or longer.</w:t>
      </w:r>
      <w:r w:rsidR="001C796B" w:rsidRPr="00C36FF5">
        <w:rPr>
          <w:rFonts w:cstheme="minorHAnsi"/>
        </w:rPr>
        <w:t xml:space="preserve"> </w:t>
      </w:r>
      <w:r w:rsidR="0048584B" w:rsidRPr="00C36FF5">
        <w:rPr>
          <w:rFonts w:cstheme="minorHAnsi"/>
        </w:rPr>
        <w:t xml:space="preserve">As result, </w:t>
      </w:r>
      <w:r w:rsidR="008860D4">
        <w:rPr>
          <w:rFonts w:cstheme="minorHAnsi"/>
        </w:rPr>
        <w:t xml:space="preserve">this has </w:t>
      </w:r>
      <w:r w:rsidR="0048584B" w:rsidRPr="00C36FF5">
        <w:rPr>
          <w:rFonts w:cstheme="minorHAnsi"/>
        </w:rPr>
        <w:t>creat</w:t>
      </w:r>
      <w:r w:rsidR="008860D4">
        <w:rPr>
          <w:rFonts w:cstheme="minorHAnsi"/>
        </w:rPr>
        <w:t>ed</w:t>
      </w:r>
      <w:r w:rsidR="0048584B" w:rsidRPr="00C36FF5">
        <w:rPr>
          <w:rFonts w:cstheme="minorHAnsi"/>
        </w:rPr>
        <w:t xml:space="preserve"> a ripple effect </w:t>
      </w:r>
      <w:r w:rsidR="008860D4">
        <w:rPr>
          <w:rFonts w:cstheme="minorHAnsi"/>
        </w:rPr>
        <w:t xml:space="preserve">impacting the </w:t>
      </w:r>
      <w:r w:rsidR="002C7385" w:rsidRPr="00C36FF5">
        <w:rPr>
          <w:rFonts w:cstheme="minorHAnsi"/>
        </w:rPr>
        <w:t>entire</w:t>
      </w:r>
      <w:r w:rsidR="0048584B" w:rsidRPr="00C36FF5">
        <w:rPr>
          <w:rFonts w:cstheme="minorHAnsi"/>
        </w:rPr>
        <w:t xml:space="preserve"> health care delivery system. </w:t>
      </w:r>
    </w:p>
    <w:p w14:paraId="6B517141" w14:textId="77777777" w:rsidR="00D81609" w:rsidRDefault="00D81609" w:rsidP="007F5C8E">
      <w:pPr>
        <w:pStyle w:val="NoSpacing"/>
        <w:rPr>
          <w:rFonts w:cstheme="minorHAnsi"/>
        </w:rPr>
      </w:pPr>
    </w:p>
    <w:p w14:paraId="2E72A9D9" w14:textId="77777777" w:rsidR="00D81609" w:rsidRDefault="00D81609" w:rsidP="007F5C8E">
      <w:pPr>
        <w:pStyle w:val="NoSpacing"/>
        <w:rPr>
          <w:rFonts w:cstheme="minorHAnsi"/>
        </w:rPr>
      </w:pPr>
    </w:p>
    <w:p w14:paraId="6296FEBC" w14:textId="77777777" w:rsidR="00DC57A3" w:rsidRDefault="00DC57A3">
      <w:pPr>
        <w:spacing w:after="0" w:line="240" w:lineRule="auto"/>
        <w:rPr>
          <w:rFonts w:cstheme="minorHAnsi"/>
          <w:i/>
          <w:iCs/>
        </w:rPr>
      </w:pPr>
      <w:r>
        <w:rPr>
          <w:rFonts w:cstheme="minorHAnsi"/>
          <w:i/>
          <w:iCs/>
        </w:rPr>
        <w:br w:type="page"/>
      </w:r>
    </w:p>
    <w:p w14:paraId="7FEABE93" w14:textId="14999287" w:rsidR="00035C1E" w:rsidRPr="00C36FF5" w:rsidRDefault="008860D4" w:rsidP="007F5C8E">
      <w:pPr>
        <w:pStyle w:val="NoSpacing"/>
        <w:rPr>
          <w:rFonts w:cstheme="minorHAnsi"/>
        </w:rPr>
      </w:pPr>
      <w:r w:rsidRPr="00C36FF5">
        <w:rPr>
          <w:rFonts w:cstheme="minorHAnsi"/>
          <w:i/>
          <w:iCs/>
        </w:rPr>
        <w:lastRenderedPageBreak/>
        <w:t>Figure 2</w:t>
      </w:r>
    </w:p>
    <w:p w14:paraId="6B9DF7F3" w14:textId="77777777" w:rsidR="0025602B" w:rsidRPr="00C36FF5" w:rsidRDefault="0025602B" w:rsidP="007F5C8E">
      <w:pPr>
        <w:pStyle w:val="NoSpacing"/>
        <w:rPr>
          <w:rFonts w:cstheme="minorHAnsi"/>
        </w:rPr>
      </w:pPr>
    </w:p>
    <w:p w14:paraId="263E0A82" w14:textId="77777777" w:rsidR="00035C1E" w:rsidRPr="003F55BA" w:rsidRDefault="00D22BA3" w:rsidP="00035C1E">
      <w:pPr>
        <w:pStyle w:val="Caption"/>
        <w:rPr>
          <w:rFonts w:cstheme="minorHAnsi"/>
          <w:color w:val="auto"/>
          <w:sz w:val="22"/>
          <w:szCs w:val="22"/>
        </w:rPr>
      </w:pPr>
      <w:r w:rsidRPr="00C36FF5">
        <w:rPr>
          <w:rFonts w:cstheme="minorHAnsi"/>
          <w:noProof/>
        </w:rPr>
        <w:drawing>
          <wp:anchor distT="0" distB="0" distL="114300" distR="114300" simplePos="0" relativeHeight="251663360" behindDoc="1" locked="0" layoutInCell="1" allowOverlap="1" wp14:anchorId="076A0087" wp14:editId="08A2F651">
            <wp:simplePos x="0" y="0"/>
            <wp:positionH relativeFrom="margin">
              <wp:posOffset>873125</wp:posOffset>
            </wp:positionH>
            <wp:positionV relativeFrom="paragraph">
              <wp:posOffset>10248</wp:posOffset>
            </wp:positionV>
            <wp:extent cx="3957955" cy="282448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CCRR-total days to approve rat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57955" cy="2824480"/>
                    </a:xfrm>
                    <a:prstGeom prst="rect">
                      <a:avLst/>
                    </a:prstGeom>
                  </pic:spPr>
                </pic:pic>
              </a:graphicData>
            </a:graphic>
            <wp14:sizeRelH relativeFrom="margin">
              <wp14:pctWidth>0</wp14:pctWidth>
            </wp14:sizeRelH>
            <wp14:sizeRelV relativeFrom="margin">
              <wp14:pctHeight>0</wp14:pctHeight>
            </wp14:sizeRelV>
          </wp:anchor>
        </w:drawing>
      </w:r>
    </w:p>
    <w:p w14:paraId="3525DFFD" w14:textId="77777777" w:rsidR="00035C1E" w:rsidRPr="003F55BA" w:rsidRDefault="00035C1E" w:rsidP="007F5C8E">
      <w:pPr>
        <w:pStyle w:val="NoSpacing"/>
        <w:rPr>
          <w:rFonts w:cstheme="minorHAnsi"/>
        </w:rPr>
      </w:pPr>
    </w:p>
    <w:p w14:paraId="090EC0AF" w14:textId="77777777" w:rsidR="00035C1E" w:rsidRPr="003F55BA" w:rsidRDefault="00035C1E" w:rsidP="007F5C8E">
      <w:pPr>
        <w:pStyle w:val="NoSpacing"/>
        <w:rPr>
          <w:rFonts w:cstheme="minorHAnsi"/>
        </w:rPr>
      </w:pPr>
    </w:p>
    <w:p w14:paraId="1602AFE6" w14:textId="77777777" w:rsidR="00035C1E" w:rsidRPr="00060744" w:rsidRDefault="00035C1E" w:rsidP="007F5C8E">
      <w:pPr>
        <w:pStyle w:val="NoSpacing"/>
        <w:rPr>
          <w:rFonts w:cstheme="minorHAnsi"/>
        </w:rPr>
      </w:pPr>
    </w:p>
    <w:p w14:paraId="0022D87C" w14:textId="77777777" w:rsidR="00035C1E" w:rsidRPr="00C36FF5" w:rsidRDefault="00035C1E" w:rsidP="007F5C8E">
      <w:pPr>
        <w:pStyle w:val="NoSpacing"/>
        <w:rPr>
          <w:rFonts w:cstheme="minorHAnsi"/>
        </w:rPr>
      </w:pPr>
    </w:p>
    <w:p w14:paraId="53D7BCED" w14:textId="77777777" w:rsidR="001C796B" w:rsidRPr="00C36FF5" w:rsidRDefault="001C796B" w:rsidP="007F5C8E">
      <w:pPr>
        <w:pStyle w:val="NoSpacing"/>
        <w:rPr>
          <w:rFonts w:cstheme="minorHAnsi"/>
        </w:rPr>
      </w:pPr>
      <w:r w:rsidRPr="00C36FF5">
        <w:rPr>
          <w:rFonts w:cstheme="minorHAnsi"/>
        </w:rPr>
        <w:br/>
      </w:r>
    </w:p>
    <w:p w14:paraId="1677AC90" w14:textId="77777777" w:rsidR="00382081" w:rsidRPr="00C36FF5" w:rsidRDefault="00382081" w:rsidP="007F5C8E">
      <w:pPr>
        <w:pStyle w:val="NoSpacing"/>
        <w:rPr>
          <w:rFonts w:cstheme="minorHAnsi"/>
        </w:rPr>
      </w:pPr>
    </w:p>
    <w:p w14:paraId="0823D7B9" w14:textId="77777777" w:rsidR="00A2778B" w:rsidRPr="00C36FF5" w:rsidRDefault="00A2778B" w:rsidP="007F5C8E">
      <w:pPr>
        <w:pStyle w:val="NoSpacing"/>
        <w:rPr>
          <w:rFonts w:cstheme="minorHAnsi"/>
        </w:rPr>
      </w:pPr>
    </w:p>
    <w:p w14:paraId="62178BA7" w14:textId="77777777" w:rsidR="00A2778B" w:rsidRPr="00C36FF5" w:rsidRDefault="00A2778B" w:rsidP="007F5C8E">
      <w:pPr>
        <w:pStyle w:val="NoSpacing"/>
        <w:rPr>
          <w:rFonts w:cstheme="minorHAnsi"/>
        </w:rPr>
      </w:pPr>
    </w:p>
    <w:p w14:paraId="3C556F64" w14:textId="77777777" w:rsidR="00382081" w:rsidRPr="00C36FF5" w:rsidRDefault="00382081" w:rsidP="007F5C8E">
      <w:pPr>
        <w:pStyle w:val="NoSpacing"/>
        <w:rPr>
          <w:rFonts w:cstheme="minorHAnsi"/>
        </w:rPr>
      </w:pPr>
    </w:p>
    <w:p w14:paraId="349F347B" w14:textId="77777777" w:rsidR="00382081" w:rsidRPr="00C36FF5" w:rsidRDefault="00382081" w:rsidP="007F5C8E">
      <w:pPr>
        <w:pStyle w:val="NoSpacing"/>
        <w:rPr>
          <w:rFonts w:cstheme="minorHAnsi"/>
        </w:rPr>
      </w:pPr>
    </w:p>
    <w:p w14:paraId="5AAD34C3" w14:textId="77777777" w:rsidR="00382081" w:rsidRPr="00C36FF5" w:rsidRDefault="00382081" w:rsidP="007F5C8E">
      <w:pPr>
        <w:pStyle w:val="NoSpacing"/>
        <w:rPr>
          <w:rFonts w:cstheme="minorHAnsi"/>
        </w:rPr>
      </w:pPr>
    </w:p>
    <w:p w14:paraId="41CE1420" w14:textId="77777777" w:rsidR="00382081" w:rsidRPr="00C36FF5" w:rsidRDefault="00382081" w:rsidP="007F5C8E">
      <w:pPr>
        <w:pStyle w:val="NoSpacing"/>
        <w:rPr>
          <w:rFonts w:cstheme="minorHAnsi"/>
        </w:rPr>
      </w:pPr>
    </w:p>
    <w:p w14:paraId="19E6F00F" w14:textId="77777777" w:rsidR="00DD6C63" w:rsidRPr="00C36FF5" w:rsidRDefault="00DD6C63" w:rsidP="007F5C8E">
      <w:pPr>
        <w:pStyle w:val="NoSpacing"/>
        <w:rPr>
          <w:rFonts w:cstheme="minorHAnsi"/>
        </w:rPr>
      </w:pPr>
    </w:p>
    <w:p w14:paraId="4B944085" w14:textId="77777777" w:rsidR="00D81609" w:rsidRDefault="00D81609" w:rsidP="007F5C8E">
      <w:pPr>
        <w:pStyle w:val="NoSpacing"/>
        <w:rPr>
          <w:rFonts w:cstheme="minorHAnsi"/>
          <w:b/>
          <w:i/>
          <w:iCs/>
          <w:color w:val="0070C0"/>
          <w:sz w:val="24"/>
          <w:szCs w:val="24"/>
        </w:rPr>
      </w:pPr>
    </w:p>
    <w:p w14:paraId="117C1CB0" w14:textId="77777777" w:rsidR="00D22BA3" w:rsidRDefault="00D22BA3" w:rsidP="007F5C8E">
      <w:pPr>
        <w:pStyle w:val="NoSpacing"/>
        <w:rPr>
          <w:rFonts w:cstheme="minorHAnsi"/>
          <w:b/>
          <w:i/>
          <w:iCs/>
          <w:color w:val="0070C0"/>
          <w:sz w:val="24"/>
          <w:szCs w:val="24"/>
        </w:rPr>
      </w:pPr>
    </w:p>
    <w:p w14:paraId="616554C4" w14:textId="77777777" w:rsidR="00D22BA3" w:rsidRDefault="00D22BA3" w:rsidP="007F5C8E">
      <w:pPr>
        <w:pStyle w:val="NoSpacing"/>
        <w:rPr>
          <w:rFonts w:cstheme="minorHAnsi"/>
          <w:b/>
          <w:i/>
          <w:iCs/>
          <w:color w:val="0070C0"/>
          <w:sz w:val="24"/>
          <w:szCs w:val="24"/>
        </w:rPr>
      </w:pPr>
    </w:p>
    <w:p w14:paraId="0771D253" w14:textId="77777777" w:rsidR="007C6A0E" w:rsidRDefault="007C6A0E" w:rsidP="007F5C8E">
      <w:pPr>
        <w:pStyle w:val="NoSpacing"/>
        <w:rPr>
          <w:rFonts w:cstheme="minorHAnsi"/>
          <w:b/>
          <w:i/>
          <w:iCs/>
          <w:color w:val="0070C0"/>
          <w:sz w:val="24"/>
          <w:szCs w:val="24"/>
        </w:rPr>
      </w:pPr>
    </w:p>
    <w:p w14:paraId="349E7BF1" w14:textId="77777777" w:rsidR="00532DF6" w:rsidRPr="00C36FF5" w:rsidRDefault="003F14D5" w:rsidP="007F5C8E">
      <w:pPr>
        <w:pStyle w:val="NoSpacing"/>
        <w:rPr>
          <w:rFonts w:cstheme="minorHAnsi"/>
          <w:b/>
          <w:i/>
          <w:iCs/>
          <w:color w:val="0070C0"/>
          <w:sz w:val="24"/>
          <w:szCs w:val="24"/>
        </w:rPr>
      </w:pPr>
      <w:r>
        <w:rPr>
          <w:rFonts w:cstheme="minorHAnsi"/>
          <w:b/>
          <w:i/>
          <w:iCs/>
          <w:color w:val="0070C0"/>
          <w:sz w:val="24"/>
          <w:szCs w:val="24"/>
        </w:rPr>
        <w:t>The proposed rule creates pressure</w:t>
      </w:r>
      <w:r w:rsidR="00AB62C2" w:rsidRPr="00C36FF5">
        <w:rPr>
          <w:rFonts w:cstheme="minorHAnsi"/>
          <w:b/>
          <w:i/>
          <w:iCs/>
          <w:color w:val="0070C0"/>
          <w:sz w:val="24"/>
          <w:szCs w:val="24"/>
        </w:rPr>
        <w:t xml:space="preserve"> on </w:t>
      </w:r>
      <w:r>
        <w:rPr>
          <w:rFonts w:cstheme="minorHAnsi"/>
          <w:b/>
          <w:i/>
          <w:iCs/>
          <w:color w:val="0070C0"/>
          <w:sz w:val="24"/>
          <w:szCs w:val="24"/>
        </w:rPr>
        <w:t>s</w:t>
      </w:r>
      <w:r w:rsidRPr="00C36FF5">
        <w:rPr>
          <w:rFonts w:cstheme="minorHAnsi"/>
          <w:b/>
          <w:i/>
          <w:iCs/>
          <w:color w:val="0070C0"/>
          <w:sz w:val="24"/>
          <w:szCs w:val="24"/>
        </w:rPr>
        <w:t>tate</w:t>
      </w:r>
      <w:r w:rsidR="00AB62C2" w:rsidRPr="00C36FF5">
        <w:rPr>
          <w:rFonts w:cstheme="minorHAnsi"/>
          <w:b/>
          <w:i/>
          <w:iCs/>
          <w:color w:val="0070C0"/>
          <w:sz w:val="24"/>
          <w:szCs w:val="24"/>
        </w:rPr>
        <w:t xml:space="preserve">/local communities </w:t>
      </w:r>
      <w:r>
        <w:rPr>
          <w:rFonts w:cstheme="minorHAnsi"/>
          <w:b/>
          <w:i/>
          <w:iCs/>
          <w:color w:val="0070C0"/>
          <w:sz w:val="24"/>
          <w:szCs w:val="24"/>
        </w:rPr>
        <w:t xml:space="preserve">to increase taxes </w:t>
      </w:r>
      <w:r w:rsidR="00AB62C2" w:rsidRPr="00C36FF5">
        <w:rPr>
          <w:rFonts w:cstheme="minorHAnsi"/>
          <w:b/>
          <w:i/>
          <w:iCs/>
          <w:color w:val="0070C0"/>
          <w:sz w:val="24"/>
          <w:szCs w:val="24"/>
        </w:rPr>
        <w:t>to maintain support for the Medi-Cal program</w:t>
      </w:r>
      <w:r w:rsidR="00204CC1" w:rsidRPr="00C36FF5">
        <w:rPr>
          <w:rFonts w:cstheme="minorHAnsi"/>
          <w:b/>
          <w:i/>
          <w:iCs/>
          <w:color w:val="0070C0"/>
          <w:sz w:val="24"/>
          <w:szCs w:val="24"/>
        </w:rPr>
        <w:t xml:space="preserve">. </w:t>
      </w:r>
    </w:p>
    <w:p w14:paraId="3F059276" w14:textId="77777777" w:rsidR="00F80016" w:rsidRPr="00C36FF5" w:rsidRDefault="00F80016" w:rsidP="007F5C8E">
      <w:pPr>
        <w:pStyle w:val="NoSpacing"/>
        <w:rPr>
          <w:rFonts w:cstheme="minorHAnsi"/>
          <w:b/>
          <w:i/>
          <w:color w:val="0070C0"/>
        </w:rPr>
      </w:pPr>
    </w:p>
    <w:p w14:paraId="53D07E66" w14:textId="77777777" w:rsidR="009D36F2" w:rsidRDefault="009D36F2" w:rsidP="007F5C8E">
      <w:pPr>
        <w:pStyle w:val="NoSpacing"/>
        <w:rPr>
          <w:rFonts w:cstheme="minorHAnsi"/>
          <w:lang w:eastAsia="zh-CN"/>
        </w:rPr>
      </w:pPr>
      <w:r>
        <w:rPr>
          <w:rFonts w:cstheme="minorHAnsi"/>
          <w:lang w:eastAsia="zh-CN"/>
        </w:rPr>
        <w:t xml:space="preserve">As stated above, CMS’ proposed changes to limit intergovernmental transfers to </w:t>
      </w:r>
      <w:r w:rsidRPr="009D36F2">
        <w:rPr>
          <w:rFonts w:cstheme="minorHAnsi"/>
          <w:b/>
          <w:bCs/>
          <w:i/>
          <w:iCs/>
          <w:lang w:eastAsia="zh-CN"/>
        </w:rPr>
        <w:t>state or local taxes</w:t>
      </w:r>
      <w:r>
        <w:rPr>
          <w:rFonts w:cstheme="minorHAnsi"/>
          <w:lang w:eastAsia="zh-CN"/>
        </w:rPr>
        <w:t xml:space="preserve"> will create additional pressure on counties and states that utilize these arrangements. In California, th</w:t>
      </w:r>
      <w:r w:rsidR="00B76CB7">
        <w:rPr>
          <w:rFonts w:cstheme="minorHAnsi"/>
          <w:lang w:eastAsia="zh-CN"/>
        </w:rPr>
        <w:t>is</w:t>
      </w:r>
      <w:r>
        <w:rPr>
          <w:rFonts w:cstheme="minorHAnsi"/>
          <w:lang w:eastAsia="zh-CN"/>
        </w:rPr>
        <w:t xml:space="preserve"> proposed rule </w:t>
      </w:r>
      <w:r w:rsidR="00B76CB7">
        <w:rPr>
          <w:rFonts w:cstheme="minorHAnsi"/>
          <w:lang w:eastAsia="zh-CN"/>
        </w:rPr>
        <w:t>effectively place</w:t>
      </w:r>
      <w:r w:rsidR="003F14D5">
        <w:rPr>
          <w:rFonts w:cstheme="minorHAnsi"/>
          <w:lang w:eastAsia="zh-CN"/>
        </w:rPr>
        <w:t>s</w:t>
      </w:r>
      <w:r w:rsidR="00B76CB7">
        <w:rPr>
          <w:rFonts w:cstheme="minorHAnsi"/>
          <w:lang w:eastAsia="zh-CN"/>
        </w:rPr>
        <w:t xml:space="preserve"> every county in a position where they will be required to increase local taxes in order to maintain the funding of their share of the Medi-Cal program. </w:t>
      </w:r>
      <w:r w:rsidR="003F14D5">
        <w:rPr>
          <w:rFonts w:cstheme="minorHAnsi"/>
          <w:lang w:eastAsia="zh-CN"/>
        </w:rPr>
        <w:t xml:space="preserve">In </w:t>
      </w:r>
      <w:r w:rsidR="00B76CB7">
        <w:rPr>
          <w:rFonts w:cstheme="minorHAnsi"/>
          <w:lang w:eastAsia="zh-CN"/>
        </w:rPr>
        <w:t xml:space="preserve">counties </w:t>
      </w:r>
      <w:r w:rsidR="003F14D5">
        <w:rPr>
          <w:rFonts w:cstheme="minorHAnsi"/>
          <w:lang w:eastAsia="zh-CN"/>
        </w:rPr>
        <w:t xml:space="preserve">where </w:t>
      </w:r>
      <w:r w:rsidR="00B76CB7">
        <w:rPr>
          <w:rFonts w:cstheme="minorHAnsi"/>
          <w:lang w:eastAsia="zh-CN"/>
        </w:rPr>
        <w:t xml:space="preserve">a disproportionate share of the population </w:t>
      </w:r>
      <w:r w:rsidR="003F14D5">
        <w:rPr>
          <w:rFonts w:cstheme="minorHAnsi"/>
          <w:lang w:eastAsia="zh-CN"/>
        </w:rPr>
        <w:t xml:space="preserve">is covered by </w:t>
      </w:r>
      <w:r w:rsidR="00B76CB7">
        <w:rPr>
          <w:rFonts w:cstheme="minorHAnsi"/>
          <w:lang w:eastAsia="zh-CN"/>
        </w:rPr>
        <w:t xml:space="preserve">the Medi-Cal program, this limiting provision of the proposed rule will have the greatest </w:t>
      </w:r>
      <w:r w:rsidR="003F14D5">
        <w:rPr>
          <w:rFonts w:cstheme="minorHAnsi"/>
          <w:lang w:eastAsia="zh-CN"/>
        </w:rPr>
        <w:t xml:space="preserve">community </w:t>
      </w:r>
      <w:r w:rsidR="00B76CB7">
        <w:rPr>
          <w:rFonts w:cstheme="minorHAnsi"/>
          <w:lang w:eastAsia="zh-CN"/>
        </w:rPr>
        <w:t xml:space="preserve">impact. </w:t>
      </w:r>
    </w:p>
    <w:p w14:paraId="008DFE7A" w14:textId="77777777" w:rsidR="009D36F2" w:rsidRDefault="009D36F2" w:rsidP="007F5C8E">
      <w:pPr>
        <w:pStyle w:val="NoSpacing"/>
        <w:rPr>
          <w:rFonts w:cstheme="minorHAnsi"/>
          <w:lang w:eastAsia="zh-CN"/>
        </w:rPr>
      </w:pPr>
    </w:p>
    <w:p w14:paraId="6268459E" w14:textId="07EB8D31" w:rsidR="00422DF6" w:rsidRPr="00C36FF5" w:rsidRDefault="00214283" w:rsidP="007F5C8E">
      <w:pPr>
        <w:pStyle w:val="NoSpacing"/>
        <w:rPr>
          <w:rFonts w:cstheme="minorHAnsi"/>
          <w:b/>
          <w:iCs/>
        </w:rPr>
      </w:pPr>
      <w:r w:rsidRPr="003F55BA">
        <w:rPr>
          <w:rFonts w:cstheme="minorHAnsi"/>
          <w:lang w:eastAsia="zh-CN"/>
        </w:rPr>
        <w:t>CHA disagrees with CMS’ premise that</w:t>
      </w:r>
      <w:r w:rsidR="003F14D5">
        <w:rPr>
          <w:rFonts w:cstheme="minorHAnsi"/>
          <w:lang w:eastAsia="zh-CN"/>
        </w:rPr>
        <w:t>,</w:t>
      </w:r>
      <w:r w:rsidRPr="003F55BA">
        <w:rPr>
          <w:rFonts w:cstheme="minorHAnsi"/>
          <w:lang w:eastAsia="zh-CN"/>
        </w:rPr>
        <w:t xml:space="preserve"> in order to </w:t>
      </w:r>
      <w:r w:rsidR="001561DA" w:rsidRPr="003F55BA">
        <w:rPr>
          <w:rFonts w:cstheme="minorHAnsi"/>
          <w:lang w:eastAsia="zh-CN"/>
        </w:rPr>
        <w:t xml:space="preserve">improve </w:t>
      </w:r>
      <w:r w:rsidRPr="003F55BA">
        <w:rPr>
          <w:rFonts w:cstheme="minorHAnsi"/>
          <w:lang w:eastAsia="zh-CN"/>
        </w:rPr>
        <w:t>fiscal accountability in the Medicaid program, states sh</w:t>
      </w:r>
      <w:r w:rsidRPr="00060744">
        <w:rPr>
          <w:rFonts w:cstheme="minorHAnsi"/>
          <w:lang w:eastAsia="zh-CN"/>
        </w:rPr>
        <w:t xml:space="preserve">ould </w:t>
      </w:r>
      <w:r w:rsidR="001561DA" w:rsidRPr="004720B2">
        <w:rPr>
          <w:rFonts w:cstheme="minorHAnsi"/>
          <w:lang w:eastAsia="zh-CN"/>
        </w:rPr>
        <w:t xml:space="preserve">force their disproportionately impacted providers and communities to </w:t>
      </w:r>
      <w:r w:rsidRPr="00296D7C">
        <w:rPr>
          <w:rFonts w:cstheme="minorHAnsi"/>
          <w:lang w:eastAsia="zh-CN"/>
        </w:rPr>
        <w:t>raise additional or create new health care</w:t>
      </w:r>
      <w:r w:rsidR="003F14D5">
        <w:rPr>
          <w:rFonts w:cstheme="minorHAnsi"/>
          <w:lang w:eastAsia="zh-CN"/>
        </w:rPr>
        <w:t>-</w:t>
      </w:r>
      <w:r w:rsidRPr="00296D7C">
        <w:rPr>
          <w:rFonts w:cstheme="minorHAnsi"/>
          <w:lang w:eastAsia="zh-CN"/>
        </w:rPr>
        <w:t>related taxes to support the existing programs.</w:t>
      </w:r>
      <w:r w:rsidR="003F14D5">
        <w:rPr>
          <w:rFonts w:cstheme="minorHAnsi"/>
          <w:lang w:eastAsia="zh-CN"/>
        </w:rPr>
        <w:t xml:space="preserve"> </w:t>
      </w:r>
      <w:r w:rsidR="00DC57A3">
        <w:rPr>
          <w:rFonts w:cstheme="minorHAnsi"/>
          <w:lang w:eastAsia="zh-CN"/>
        </w:rPr>
        <w:t xml:space="preserve">It is unrealistic and counter to the agencies congressional mandate to assume that an already efficient Medicaid program like California—with one of the lowest per capita spend—could withstand a 23% reduction and maintain equal access and quality.   </w:t>
      </w:r>
      <w:r w:rsidR="001561DA" w:rsidRPr="00C36FF5">
        <w:rPr>
          <w:rFonts w:cstheme="minorHAnsi"/>
          <w:lang w:eastAsia="zh-CN"/>
        </w:rPr>
        <w:t xml:space="preserve">Nationally, Medicaid beneficiaries will suffer the consequences </w:t>
      </w:r>
      <w:r w:rsidR="004E50E6" w:rsidRPr="00C36FF5">
        <w:rPr>
          <w:rFonts w:cstheme="minorHAnsi"/>
          <w:lang w:eastAsia="zh-CN"/>
        </w:rPr>
        <w:t>of</w:t>
      </w:r>
      <w:r w:rsidR="001561DA" w:rsidRPr="00C36FF5">
        <w:rPr>
          <w:rFonts w:cstheme="minorHAnsi"/>
          <w:lang w:eastAsia="zh-CN"/>
        </w:rPr>
        <w:t xml:space="preserve"> decreases in access. In California, Medi-Cal beneficiaries will lose access to critical services and providers</w:t>
      </w:r>
      <w:r w:rsidR="003F14D5">
        <w:rPr>
          <w:rFonts w:cstheme="minorHAnsi"/>
          <w:lang w:eastAsia="zh-CN"/>
        </w:rPr>
        <w:t>;</w:t>
      </w:r>
      <w:r w:rsidR="001561DA" w:rsidRPr="00C36FF5">
        <w:rPr>
          <w:rFonts w:cstheme="minorHAnsi"/>
          <w:lang w:eastAsia="zh-CN"/>
        </w:rPr>
        <w:t xml:space="preserve"> local counties and their </w:t>
      </w:r>
      <w:r w:rsidR="004C78D3" w:rsidRPr="00C36FF5">
        <w:rPr>
          <w:rFonts w:cstheme="minorHAnsi"/>
          <w:lang w:eastAsia="zh-CN"/>
        </w:rPr>
        <w:t>constituents</w:t>
      </w:r>
      <w:r w:rsidR="001561DA" w:rsidRPr="00C36FF5">
        <w:rPr>
          <w:rFonts w:cstheme="minorHAnsi"/>
          <w:lang w:eastAsia="zh-CN"/>
        </w:rPr>
        <w:t xml:space="preserve"> will be </w:t>
      </w:r>
      <w:r w:rsidR="00D02938" w:rsidRPr="00C36FF5">
        <w:rPr>
          <w:rFonts w:cstheme="minorHAnsi"/>
          <w:lang w:eastAsia="zh-CN"/>
        </w:rPr>
        <w:t xml:space="preserve">required </w:t>
      </w:r>
      <w:r w:rsidR="001561DA" w:rsidRPr="00C36FF5">
        <w:rPr>
          <w:rFonts w:cstheme="minorHAnsi"/>
          <w:lang w:eastAsia="zh-CN"/>
        </w:rPr>
        <w:t xml:space="preserve">to raise </w:t>
      </w:r>
      <w:r w:rsidR="002C7385" w:rsidRPr="00C36FF5">
        <w:rPr>
          <w:rFonts w:cstheme="minorHAnsi"/>
          <w:lang w:eastAsia="zh-CN"/>
        </w:rPr>
        <w:t>taxes</w:t>
      </w:r>
      <w:r w:rsidR="00D02938" w:rsidRPr="00C36FF5">
        <w:rPr>
          <w:rFonts w:cstheme="minorHAnsi"/>
          <w:lang w:eastAsia="zh-CN"/>
        </w:rPr>
        <w:t xml:space="preserve"> </w:t>
      </w:r>
      <w:r w:rsidR="001561DA" w:rsidRPr="00C36FF5">
        <w:rPr>
          <w:rFonts w:cstheme="minorHAnsi"/>
          <w:lang w:eastAsia="zh-CN"/>
        </w:rPr>
        <w:t>to protect and offset the expected reductions</w:t>
      </w:r>
      <w:r w:rsidR="003F14D5">
        <w:rPr>
          <w:rFonts w:cstheme="minorHAnsi"/>
          <w:lang w:eastAsia="zh-CN"/>
        </w:rPr>
        <w:t>;</w:t>
      </w:r>
      <w:r w:rsidR="001561DA" w:rsidRPr="00C36FF5">
        <w:rPr>
          <w:rFonts w:cstheme="minorHAnsi"/>
          <w:lang w:eastAsia="zh-CN"/>
        </w:rPr>
        <w:t xml:space="preserve"> and the indirect tax or hidden tax will shift greatly to other areas of the health insurance market (</w:t>
      </w:r>
      <w:r w:rsidR="003F14D5">
        <w:rPr>
          <w:rFonts w:cstheme="minorHAnsi"/>
          <w:lang w:eastAsia="zh-CN"/>
        </w:rPr>
        <w:t>e.g.,</w:t>
      </w:r>
      <w:r w:rsidR="001561DA" w:rsidRPr="00C36FF5">
        <w:rPr>
          <w:rFonts w:cstheme="minorHAnsi"/>
          <w:lang w:eastAsia="zh-CN"/>
        </w:rPr>
        <w:t xml:space="preserve"> employer-sponsored beneficiaries, Covered </w:t>
      </w:r>
      <w:r w:rsidR="004C78D3" w:rsidRPr="00C36FF5">
        <w:rPr>
          <w:rFonts w:cstheme="minorHAnsi"/>
          <w:lang w:eastAsia="zh-CN"/>
        </w:rPr>
        <w:t>California</w:t>
      </w:r>
      <w:r w:rsidR="001561DA" w:rsidRPr="00C36FF5">
        <w:rPr>
          <w:rFonts w:cstheme="minorHAnsi"/>
          <w:lang w:eastAsia="zh-CN"/>
        </w:rPr>
        <w:t xml:space="preserve"> health plans, etc.). </w:t>
      </w:r>
    </w:p>
    <w:p w14:paraId="55439A30" w14:textId="77777777" w:rsidR="0096035F" w:rsidRPr="00C36FF5" w:rsidRDefault="0096035F" w:rsidP="007F5C8E">
      <w:pPr>
        <w:pStyle w:val="NoSpacing"/>
        <w:rPr>
          <w:rFonts w:cstheme="minorHAnsi"/>
          <w:lang w:eastAsia="zh-CN"/>
        </w:rPr>
      </w:pPr>
    </w:p>
    <w:p w14:paraId="1D7EF5F0" w14:textId="77777777" w:rsidR="00BD054D" w:rsidRDefault="0096035F" w:rsidP="007F5C8E">
      <w:pPr>
        <w:pStyle w:val="NoSpacing"/>
        <w:rPr>
          <w:rFonts w:cstheme="minorHAnsi"/>
          <w:b/>
          <w:bCs/>
          <w:lang w:eastAsia="zh-CN"/>
        </w:rPr>
      </w:pPr>
      <w:r w:rsidRPr="00C36FF5">
        <w:rPr>
          <w:rFonts w:cstheme="minorHAnsi"/>
          <w:lang w:eastAsia="zh-CN"/>
        </w:rPr>
        <w:t xml:space="preserve">Again, </w:t>
      </w:r>
      <w:r w:rsidR="00C61A78" w:rsidRPr="00C36FF5">
        <w:rPr>
          <w:rFonts w:cstheme="minorHAnsi"/>
          <w:lang w:eastAsia="zh-CN"/>
        </w:rPr>
        <w:t>w</w:t>
      </w:r>
      <w:r w:rsidR="00C61A78" w:rsidRPr="00C36FF5">
        <w:rPr>
          <w:rFonts w:cstheme="minorHAnsi"/>
        </w:rPr>
        <w:t xml:space="preserve">hile CHA strongly supports </w:t>
      </w:r>
      <w:r w:rsidR="003F14D5">
        <w:rPr>
          <w:rFonts w:cstheme="minorHAnsi"/>
        </w:rPr>
        <w:t xml:space="preserve">the </w:t>
      </w:r>
      <w:r w:rsidR="00C61A78" w:rsidRPr="00C36FF5">
        <w:rPr>
          <w:rFonts w:cstheme="minorHAnsi"/>
        </w:rPr>
        <w:t xml:space="preserve">goal of strengthening fiscal integrity in the Medicaid program, we believe CMS has </w:t>
      </w:r>
      <w:r w:rsidR="003F14D5">
        <w:rPr>
          <w:rFonts w:cstheme="minorHAnsi"/>
        </w:rPr>
        <w:t>overreached</w:t>
      </w:r>
      <w:r w:rsidR="00C61A78" w:rsidRPr="00C36FF5">
        <w:rPr>
          <w:rFonts w:cstheme="minorHAnsi"/>
        </w:rPr>
        <w:t xml:space="preserve"> with this proposed rule. </w:t>
      </w:r>
      <w:r w:rsidR="00C61A78" w:rsidRPr="00C36FF5">
        <w:rPr>
          <w:rFonts w:cstheme="minorHAnsi"/>
          <w:b/>
          <w:bCs/>
        </w:rPr>
        <w:t>For all the reasons stated above, CHA urges CMS to withdraw the rule.</w:t>
      </w:r>
      <w:r w:rsidR="00BD054D" w:rsidRPr="00C36FF5">
        <w:rPr>
          <w:rFonts w:cstheme="minorHAnsi"/>
          <w:b/>
          <w:bCs/>
          <w:lang w:eastAsia="zh-CN"/>
        </w:rPr>
        <w:t xml:space="preserve"> </w:t>
      </w:r>
    </w:p>
    <w:p w14:paraId="2AADAB24" w14:textId="77777777" w:rsidR="002141E9" w:rsidRPr="00C36FF5" w:rsidRDefault="002141E9" w:rsidP="007F5C8E">
      <w:pPr>
        <w:pStyle w:val="NoSpacing"/>
        <w:rPr>
          <w:rFonts w:cstheme="minorHAnsi"/>
          <w:b/>
          <w:bCs/>
          <w:lang w:eastAsia="zh-CN"/>
        </w:rPr>
      </w:pPr>
    </w:p>
    <w:p w14:paraId="638B4B55" w14:textId="77777777" w:rsidR="00BD054D" w:rsidRPr="00060744" w:rsidRDefault="00BD054D" w:rsidP="007F5C8E">
      <w:pPr>
        <w:pStyle w:val="NoSpacing"/>
        <w:rPr>
          <w:rFonts w:cstheme="minorHAnsi"/>
          <w:color w:val="1F497D"/>
        </w:rPr>
      </w:pPr>
      <w:r w:rsidRPr="00C36FF5">
        <w:rPr>
          <w:rFonts w:cstheme="minorHAnsi"/>
        </w:rPr>
        <w:lastRenderedPageBreak/>
        <w:t>We appreciate the opportunity to comment on the proposed rule. If you have</w:t>
      </w:r>
      <w:r w:rsidRPr="001D65C2">
        <w:rPr>
          <w:rFonts w:cstheme="minorHAnsi"/>
        </w:rPr>
        <w:t xml:space="preserve"> any questions, please do not hesitate to </w:t>
      </w:r>
      <w:r w:rsidR="00781AA4" w:rsidRPr="001D65C2">
        <w:rPr>
          <w:rFonts w:cstheme="minorHAnsi"/>
        </w:rPr>
        <w:t xml:space="preserve">me </w:t>
      </w:r>
      <w:r w:rsidRPr="001D65C2">
        <w:rPr>
          <w:rFonts w:cstheme="minorHAnsi"/>
        </w:rPr>
        <w:t xml:space="preserve">at </w:t>
      </w:r>
      <w:hyperlink r:id="rId13" w:history="1">
        <w:r w:rsidRPr="001D65C2">
          <w:rPr>
            <w:rStyle w:val="Hyperlink"/>
            <w:rFonts w:cstheme="minorHAnsi"/>
          </w:rPr>
          <w:t>akeefe@calhospital.org</w:t>
        </w:r>
      </w:hyperlink>
      <w:r w:rsidRPr="003F55BA">
        <w:rPr>
          <w:rFonts w:cstheme="minorHAnsi"/>
          <w:color w:val="1F497D"/>
        </w:rPr>
        <w:t xml:space="preserve"> </w:t>
      </w:r>
      <w:r w:rsidR="00781AA4" w:rsidRPr="003F55BA">
        <w:rPr>
          <w:rFonts w:cstheme="minorHAnsi"/>
        </w:rPr>
        <w:t xml:space="preserve">or (202) 488-4688, or my colleague </w:t>
      </w:r>
      <w:r w:rsidRPr="003F55BA">
        <w:rPr>
          <w:rFonts w:cstheme="minorHAnsi"/>
        </w:rPr>
        <w:t xml:space="preserve">Ryan Witz, vice </w:t>
      </w:r>
      <w:r w:rsidR="00781AA4" w:rsidRPr="00060744">
        <w:rPr>
          <w:rFonts w:cstheme="minorHAnsi"/>
        </w:rPr>
        <w:t xml:space="preserve">president, health care finance initiatives, </w:t>
      </w:r>
      <w:r w:rsidRPr="00D54B2C">
        <w:rPr>
          <w:rFonts w:cstheme="minorHAnsi"/>
        </w:rPr>
        <w:t>at</w:t>
      </w:r>
      <w:r w:rsidRPr="004720B2">
        <w:rPr>
          <w:rFonts w:cstheme="minorHAnsi"/>
          <w:color w:val="1F497D"/>
        </w:rPr>
        <w:t xml:space="preserve"> </w:t>
      </w:r>
      <w:hyperlink r:id="rId14" w:history="1">
        <w:r w:rsidRPr="001D65C2">
          <w:rPr>
            <w:rStyle w:val="Hyperlink"/>
            <w:rFonts w:cstheme="minorHAnsi"/>
          </w:rPr>
          <w:t>rwitz@calhospital.org</w:t>
        </w:r>
      </w:hyperlink>
      <w:r w:rsidRPr="003F55BA">
        <w:rPr>
          <w:rFonts w:cstheme="minorHAnsi"/>
          <w:color w:val="1F497D"/>
        </w:rPr>
        <w:t xml:space="preserve"> </w:t>
      </w:r>
      <w:r w:rsidRPr="003F55BA">
        <w:rPr>
          <w:rFonts w:cstheme="minorHAnsi"/>
        </w:rPr>
        <w:t>or (</w:t>
      </w:r>
      <w:r w:rsidR="006E2FB5" w:rsidRPr="003F55BA">
        <w:rPr>
          <w:rFonts w:cstheme="minorHAnsi"/>
        </w:rPr>
        <w:t>916) 552-7642</w:t>
      </w:r>
      <w:r w:rsidRPr="003F55BA">
        <w:rPr>
          <w:rFonts w:cstheme="minorHAnsi"/>
        </w:rPr>
        <w:t>.</w:t>
      </w:r>
      <w:r w:rsidRPr="00060744">
        <w:rPr>
          <w:rFonts w:cstheme="minorHAnsi"/>
          <w:color w:val="1F497D"/>
        </w:rPr>
        <w:t> </w:t>
      </w:r>
    </w:p>
    <w:p w14:paraId="71D5F21D" w14:textId="77777777" w:rsidR="00781AA4" w:rsidRPr="001D65C2" w:rsidRDefault="00781AA4" w:rsidP="007F5C8E">
      <w:pPr>
        <w:pStyle w:val="NoSpacing"/>
        <w:rPr>
          <w:rFonts w:cstheme="minorHAnsi"/>
          <w:color w:val="1F497D"/>
        </w:rPr>
      </w:pPr>
    </w:p>
    <w:p w14:paraId="37B63480" w14:textId="77777777" w:rsidR="00781AA4" w:rsidRPr="001D65C2" w:rsidRDefault="00781AA4" w:rsidP="007F5C8E">
      <w:pPr>
        <w:pStyle w:val="NoSpacing"/>
        <w:rPr>
          <w:rFonts w:cstheme="minorHAnsi"/>
        </w:rPr>
      </w:pPr>
      <w:r w:rsidRPr="001D65C2">
        <w:rPr>
          <w:rFonts w:cstheme="minorHAnsi"/>
        </w:rPr>
        <w:t>Sincerely,</w:t>
      </w:r>
    </w:p>
    <w:p w14:paraId="6408F6FA" w14:textId="77777777" w:rsidR="00204CC1" w:rsidRPr="001D65C2" w:rsidRDefault="00204CC1" w:rsidP="007F5C8E">
      <w:pPr>
        <w:pStyle w:val="NoSpacing"/>
        <w:rPr>
          <w:rFonts w:cstheme="minorHAnsi"/>
        </w:rPr>
      </w:pPr>
    </w:p>
    <w:p w14:paraId="46F7C4EA" w14:textId="77777777" w:rsidR="00781AA4" w:rsidRPr="001D65C2" w:rsidRDefault="00781AA4" w:rsidP="007F5C8E">
      <w:pPr>
        <w:pStyle w:val="NoSpacing"/>
        <w:rPr>
          <w:rFonts w:cstheme="minorHAnsi"/>
        </w:rPr>
      </w:pPr>
      <w:r w:rsidRPr="001D65C2">
        <w:rPr>
          <w:rFonts w:cstheme="minorHAnsi"/>
        </w:rPr>
        <w:t>/s/</w:t>
      </w:r>
    </w:p>
    <w:p w14:paraId="2A4A14A9" w14:textId="77777777" w:rsidR="00781AA4" w:rsidRPr="001D65C2" w:rsidRDefault="00781AA4" w:rsidP="007F5C8E">
      <w:pPr>
        <w:pStyle w:val="NoSpacing"/>
        <w:rPr>
          <w:rFonts w:cstheme="minorHAnsi"/>
        </w:rPr>
      </w:pPr>
      <w:r w:rsidRPr="001D65C2">
        <w:rPr>
          <w:rFonts w:cstheme="minorHAnsi"/>
        </w:rPr>
        <w:t>Alyssa Keefe</w:t>
      </w:r>
    </w:p>
    <w:p w14:paraId="77074E17" w14:textId="77777777" w:rsidR="00781AA4" w:rsidRPr="001D65C2" w:rsidRDefault="00781AA4" w:rsidP="007F5C8E">
      <w:pPr>
        <w:pStyle w:val="NoSpacing"/>
        <w:rPr>
          <w:rFonts w:cstheme="minorHAnsi"/>
        </w:rPr>
      </w:pPr>
      <w:r w:rsidRPr="001D65C2">
        <w:rPr>
          <w:rFonts w:cstheme="minorHAnsi"/>
        </w:rPr>
        <w:t xml:space="preserve">Vice President, Federal Regulatory Affairs </w:t>
      </w:r>
    </w:p>
    <w:p w14:paraId="6E4BB91F" w14:textId="77777777" w:rsidR="00FA4A67" w:rsidRPr="001D65C2" w:rsidRDefault="00FA4A67" w:rsidP="007F5C8E">
      <w:pPr>
        <w:pStyle w:val="NoSpacing"/>
        <w:rPr>
          <w:rFonts w:cstheme="minorHAnsi"/>
          <w:lang w:eastAsia="zh-CN"/>
        </w:rPr>
      </w:pPr>
    </w:p>
    <w:p w14:paraId="6A09C256" w14:textId="77777777" w:rsidR="00FA4A67" w:rsidRPr="00382081" w:rsidRDefault="00FA4A67" w:rsidP="006A681C">
      <w:pPr>
        <w:pStyle w:val="10sp05"/>
        <w:spacing w:after="0"/>
        <w:ind w:firstLine="0"/>
        <w:rPr>
          <w:rFonts w:asciiTheme="minorHAnsi" w:hAnsiTheme="minorHAnsi" w:cstheme="minorHAnsi"/>
          <w:sz w:val="22"/>
          <w:szCs w:val="22"/>
        </w:rPr>
      </w:pPr>
    </w:p>
    <w:sectPr w:rsidR="00FA4A67" w:rsidRPr="00382081" w:rsidSect="00D22BA3">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008" w:left="144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7F0B7" w14:textId="77777777" w:rsidR="007A3562" w:rsidRDefault="007A3562">
      <w:r>
        <w:separator/>
      </w:r>
    </w:p>
  </w:endnote>
  <w:endnote w:type="continuationSeparator" w:id="0">
    <w:p w14:paraId="17370F31" w14:textId="77777777" w:rsidR="007A3562" w:rsidRDefault="007A3562">
      <w:r>
        <w:continuationSeparator/>
      </w:r>
    </w:p>
  </w:endnote>
  <w:endnote w:type="continuationNotice" w:id="1">
    <w:p w14:paraId="7C88B8E0" w14:textId="77777777" w:rsidR="007A3562" w:rsidRDefault="007A3562" w:rsidP="00B92B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9" w:name="_iDocIDField2e9cde2c-9184-429c-bf84-63b2"/>
  <w:p w14:paraId="3E715B43" w14:textId="77777777" w:rsidR="00C51072" w:rsidRDefault="00C51072" w:rsidP="00D14010">
    <w:pPr>
      <w:pStyle w:val="DocID"/>
    </w:pPr>
    <w:r>
      <w:fldChar w:fldCharType="begin"/>
    </w:r>
    <w:r>
      <w:instrText xml:space="preserve">  DOCPROPERTY "CUS_DocIDChunk0" </w:instrText>
    </w:r>
    <w:r>
      <w:fldChar w:fldCharType="separate"/>
    </w:r>
    <w:r>
      <w:rPr>
        <w:b/>
        <w:bCs/>
      </w:rPr>
      <w:t>Error! Unknown document property name.</w:t>
    </w:r>
    <w:r>
      <w:fldChar w:fldCharType="end"/>
    </w:r>
    <w:bookmarkEnd w:id="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A5CBC" w14:textId="77777777" w:rsidR="00C51072" w:rsidRDefault="00C51072" w:rsidP="00386BD4">
    <w:pPr>
      <w:pStyle w:val="Footer"/>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100E8" w14:textId="77777777" w:rsidR="00C51072" w:rsidRDefault="00C51072" w:rsidP="00386BD4">
    <w:pPr>
      <w:pStyle w:val="Footer"/>
      <w:tabs>
        <w:tab w:val="clear" w:pos="4320"/>
        <w:tab w:val="clear" w:pos="8640"/>
        <w:tab w:val="center" w:pos="4680"/>
        <w:tab w:val="right" w:pos="9360"/>
      </w:tabs>
    </w:pPr>
    <w:r>
      <w:tab/>
    </w:r>
    <w:r>
      <w:rPr>
        <w:noProof/>
      </w:rPr>
      <w:drawing>
        <wp:inline distT="0" distB="0" distL="0" distR="0" wp14:anchorId="12266549" wp14:editId="66084EC6">
          <wp:extent cx="5943600" cy="390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905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84EAA" w14:textId="77777777" w:rsidR="007A3562" w:rsidRDefault="007A3562">
      <w:r>
        <w:separator/>
      </w:r>
    </w:p>
  </w:footnote>
  <w:footnote w:type="continuationSeparator" w:id="0">
    <w:p w14:paraId="4849E2F6" w14:textId="77777777" w:rsidR="007A3562" w:rsidRDefault="007A3562">
      <w:r>
        <w:continuationSeparator/>
      </w:r>
    </w:p>
  </w:footnote>
  <w:footnote w:type="continuationNotice" w:id="1">
    <w:p w14:paraId="48AC359E" w14:textId="77777777" w:rsidR="007A3562" w:rsidRDefault="007A3562" w:rsidP="00B92B2B">
      <w:pPr>
        <w:spacing w:after="0" w:line="240" w:lineRule="auto"/>
      </w:pPr>
    </w:p>
  </w:footnote>
  <w:footnote w:id="2">
    <w:p w14:paraId="67C2F70A" w14:textId="77777777" w:rsidR="00C51072" w:rsidRPr="007C4105" w:rsidRDefault="00C51072" w:rsidP="007F5C8E">
      <w:pPr>
        <w:pStyle w:val="CommentText"/>
        <w:rPr>
          <w:rFonts w:cstheme="minorHAnsi"/>
          <w:sz w:val="22"/>
        </w:rPr>
      </w:pPr>
      <w:r w:rsidRPr="007C4105">
        <w:rPr>
          <w:rStyle w:val="FootnoteReference"/>
          <w:rFonts w:cstheme="minorHAnsi"/>
          <w:sz w:val="22"/>
        </w:rPr>
        <w:footnoteRef/>
      </w:r>
      <w:r w:rsidRPr="007C4105">
        <w:rPr>
          <w:rFonts w:cstheme="minorHAnsi"/>
          <w:sz w:val="22"/>
        </w:rPr>
        <w:t xml:space="preserve"> Kaiser Family Foundation Medicaid Spending per Enrollee (Full or Partial Benefit) FY 2014</w:t>
      </w:r>
      <w:r>
        <w:rPr>
          <w:rFonts w:cstheme="minorHAnsi"/>
          <w:sz w:val="22"/>
        </w:rPr>
        <w:t xml:space="preserve">; </w:t>
      </w:r>
      <w:hyperlink r:id="rId1" w:history="1">
        <w:r w:rsidRPr="0090446D">
          <w:rPr>
            <w:rStyle w:val="Hyperlink"/>
            <w:rFonts w:cstheme="minorHAnsi"/>
            <w:sz w:val="22"/>
          </w:rPr>
          <w:t>Website Link</w:t>
        </w:r>
      </w:hyperlink>
      <w:r w:rsidRPr="007C4105">
        <w:rPr>
          <w:rFonts w:cstheme="minorHAnsi"/>
          <w:sz w:val="22"/>
        </w:rPr>
        <w:t xml:space="preserve"> </w:t>
      </w:r>
    </w:p>
    <w:p w14:paraId="3D8C372A" w14:textId="77777777" w:rsidR="00C51072" w:rsidRPr="007C4105" w:rsidRDefault="00C51072">
      <w:pPr>
        <w:pStyle w:val="FootnoteText"/>
        <w:rPr>
          <w:rFonts w:asciiTheme="minorHAnsi" w:hAnsiTheme="minorHAnsi" w:cstheme="minorHAnsi"/>
          <w:sz w:val="22"/>
          <w:szCs w:val="22"/>
        </w:rPr>
      </w:pPr>
    </w:p>
  </w:footnote>
  <w:footnote w:id="3">
    <w:p w14:paraId="472D1BC0" w14:textId="77777777" w:rsidR="00C51072" w:rsidRPr="00AE3DFE" w:rsidRDefault="00C51072" w:rsidP="00C2154D">
      <w:pPr>
        <w:pStyle w:val="NoSpacing"/>
      </w:pPr>
      <w:r w:rsidRPr="00AE3DFE">
        <w:rPr>
          <w:rStyle w:val="FootnoteReference"/>
          <w:rFonts w:cstheme="minorHAnsi"/>
        </w:rPr>
        <w:footnoteRef/>
      </w:r>
      <w:r w:rsidRPr="00AE3DFE">
        <w:t xml:space="preserve">  84 Fed. Reg. 63772</w:t>
      </w:r>
    </w:p>
  </w:footnote>
  <w:footnote w:id="4">
    <w:p w14:paraId="288E7842" w14:textId="77777777" w:rsidR="00C51072" w:rsidRDefault="00C51072" w:rsidP="00C2154D">
      <w:pPr>
        <w:pStyle w:val="NoSpacing"/>
      </w:pPr>
      <w:r>
        <w:rPr>
          <w:rStyle w:val="FootnoteReference"/>
        </w:rPr>
        <w:footnoteRef/>
      </w:r>
      <w:r>
        <w:t xml:space="preserve"> </w:t>
      </w:r>
      <w:r w:rsidRPr="00AE3DFE">
        <w:t>84 Fed. Reg. 63747</w:t>
      </w:r>
    </w:p>
  </w:footnote>
  <w:footnote w:id="5">
    <w:p w14:paraId="7CA837D7" w14:textId="77777777" w:rsidR="00C51072" w:rsidRPr="007C4105" w:rsidRDefault="00C51072" w:rsidP="00932194">
      <w:pPr>
        <w:pStyle w:val="NoSpacing"/>
      </w:pPr>
      <w:r w:rsidRPr="007C4105">
        <w:rPr>
          <w:rStyle w:val="FootnoteReference"/>
          <w:rFonts w:cstheme="minorHAnsi"/>
        </w:rPr>
        <w:footnoteRef/>
      </w:r>
      <w:r w:rsidRPr="007C4105">
        <w:t xml:space="preserve"> 84 Fed. Reg. 63773 </w:t>
      </w:r>
    </w:p>
  </w:footnote>
  <w:footnote w:id="6">
    <w:p w14:paraId="5C733854" w14:textId="77777777" w:rsidR="00C51072" w:rsidRPr="00AE3DFE" w:rsidRDefault="00C51072" w:rsidP="00932194">
      <w:pPr>
        <w:pStyle w:val="NoSpacing"/>
      </w:pPr>
      <w:r w:rsidRPr="00AE3DFE">
        <w:rPr>
          <w:rStyle w:val="FootnoteReference"/>
          <w:rFonts w:cstheme="minorHAnsi"/>
        </w:rPr>
        <w:footnoteRef/>
      </w:r>
      <w:r w:rsidRPr="00AE3DFE">
        <w:t xml:space="preserve"> SSA § 1902(a)(30)(A)</w:t>
      </w:r>
    </w:p>
  </w:footnote>
  <w:footnote w:id="7">
    <w:p w14:paraId="4B44C6DB" w14:textId="77777777" w:rsidR="00C51072" w:rsidRDefault="00C51072" w:rsidP="00932194">
      <w:pPr>
        <w:pStyle w:val="NoSpacing"/>
      </w:pPr>
      <w:r w:rsidRPr="00AE3DFE">
        <w:rPr>
          <w:rStyle w:val="FootnoteReference"/>
          <w:rFonts w:cstheme="minorHAnsi"/>
        </w:rPr>
        <w:footnoteRef/>
      </w:r>
      <w:r w:rsidRPr="00AE3DFE">
        <w:t xml:space="preserve"> 84 Fed. Reg. 63728-29</w:t>
      </w:r>
    </w:p>
  </w:footnote>
  <w:footnote w:id="8">
    <w:p w14:paraId="288D9F52" w14:textId="77777777" w:rsidR="00C51072" w:rsidRPr="007C4105" w:rsidRDefault="00C51072" w:rsidP="00EE6568">
      <w:pPr>
        <w:pStyle w:val="NoSpacing"/>
        <w:rPr>
          <w:rFonts w:cstheme="minorHAnsi"/>
        </w:rPr>
      </w:pPr>
      <w:r w:rsidRPr="007C4105">
        <w:rPr>
          <w:rStyle w:val="FootnoteReference"/>
          <w:rFonts w:cstheme="minorHAnsi"/>
        </w:rPr>
        <w:footnoteRef/>
      </w:r>
      <w:r w:rsidRPr="007C4105">
        <w:rPr>
          <w:rFonts w:cstheme="minorHAnsi"/>
        </w:rPr>
        <w:t xml:space="preserve"> See MACPAC, </w:t>
      </w:r>
      <w:r w:rsidRPr="007C4105">
        <w:rPr>
          <w:rFonts w:cstheme="minorHAnsi"/>
          <w:i/>
          <w:iCs/>
        </w:rPr>
        <w:t xml:space="preserve">Physician Acceptance of New Medicaid Patients </w:t>
      </w:r>
      <w:r w:rsidRPr="007C4105">
        <w:rPr>
          <w:rFonts w:cstheme="minorHAnsi"/>
        </w:rPr>
        <w:t xml:space="preserve">(Jan. 24, 2019), available at: </w:t>
      </w:r>
      <w:hyperlink r:id="rId2" w:history="1">
        <w:r w:rsidRPr="007C4105">
          <w:rPr>
            <w:rStyle w:val="Hyperlink"/>
            <w:rFonts w:cstheme="minorHAnsi"/>
            <w:color w:val="auto"/>
          </w:rPr>
          <w:t>https://www.macpac.gov/wp-content/uploads/2019/01/Physician-Acceptance-of-New-Medicaid-Patients.pdf</w:t>
        </w:r>
      </w:hyperlink>
    </w:p>
    <w:p w14:paraId="5C25C582" w14:textId="77777777" w:rsidR="00C51072" w:rsidRPr="007C4105" w:rsidRDefault="00C51072" w:rsidP="00EE6568">
      <w:pPr>
        <w:pStyle w:val="NoSpacing"/>
        <w:rPr>
          <w:rFonts w:cstheme="minorHAnsi"/>
        </w:rPr>
      </w:pPr>
    </w:p>
  </w:footnote>
  <w:footnote w:id="9">
    <w:p w14:paraId="3016F953" w14:textId="77777777" w:rsidR="00C51072" w:rsidRPr="007C4105" w:rsidRDefault="00C51072" w:rsidP="00932194">
      <w:pPr>
        <w:pStyle w:val="NoSpacing"/>
      </w:pPr>
      <w:r w:rsidRPr="007C4105">
        <w:rPr>
          <w:rStyle w:val="FootnoteReference"/>
          <w:rFonts w:cstheme="minorHAnsi"/>
        </w:rPr>
        <w:footnoteRef/>
      </w:r>
      <w:r w:rsidRPr="007C4105">
        <w:t xml:space="preserve"> See, .e.g., Peter J. Cunningham &amp; Len M. Nichols, </w:t>
      </w:r>
      <w:r w:rsidRPr="007C4105">
        <w:rPr>
          <w:i/>
          <w:iCs/>
        </w:rPr>
        <w:t>The Effects of Medicaid Reimbursement on the Access to Care of Medicaid Enrollees: A Community Perspective</w:t>
      </w:r>
      <w:r w:rsidRPr="007C4105">
        <w:t>, Medical Care Research and Review, Vol. 62, No. 6 (December 2005) (finding that low physician participation in Medicaid has been shown to negatively affect enrollee access to medical care.)</w:t>
      </w:r>
    </w:p>
  </w:footnote>
  <w:footnote w:id="10">
    <w:p w14:paraId="7C67AA9C" w14:textId="77777777" w:rsidR="00C51072" w:rsidRPr="00C2154D" w:rsidRDefault="00C51072" w:rsidP="00932194">
      <w:pPr>
        <w:pStyle w:val="NoSpacing"/>
        <w:rPr>
          <w:bCs/>
          <w:bdr w:val="none" w:sz="0" w:space="0" w:color="auto" w:frame="1"/>
          <w:shd w:val="clear" w:color="auto" w:fill="FFFFFF"/>
        </w:rPr>
      </w:pPr>
      <w:r w:rsidRPr="007C4105">
        <w:rPr>
          <w:rStyle w:val="FootnoteReference"/>
          <w:rFonts w:cstheme="minorHAnsi"/>
        </w:rPr>
        <w:footnoteRef/>
      </w:r>
      <w:r w:rsidRPr="007C4105">
        <w:t xml:space="preserve"> </w:t>
      </w:r>
      <w:r w:rsidRPr="007C4105">
        <w:rPr>
          <w:i/>
          <w:iCs/>
          <w:bdr w:val="none" w:sz="0" w:space="0" w:color="auto" w:frame="1"/>
          <w:shd w:val="clear" w:color="auto" w:fill="FFFFFF"/>
        </w:rPr>
        <w:t>Equal Access for El Paso, Inc. v. Hawkins</w:t>
      </w:r>
      <w:r w:rsidRPr="007C4105">
        <w:rPr>
          <w:shd w:val="clear" w:color="auto" w:fill="FFFFFF"/>
        </w:rPr>
        <w:t xml:space="preserve">, 509 F.3d 697, 701 n.5 (5th Cir. 2007). </w:t>
      </w:r>
      <w:r w:rsidRPr="007C4105">
        <w:rPr>
          <w:i/>
          <w:iCs/>
          <w:shd w:val="clear" w:color="auto" w:fill="FFFFFF"/>
        </w:rPr>
        <w:t xml:space="preserve">See, e.g., </w:t>
      </w:r>
      <w:proofErr w:type="spellStart"/>
      <w:r w:rsidRPr="007C4105">
        <w:rPr>
          <w:rStyle w:val="ssit"/>
          <w:rFonts w:cstheme="minorHAnsi"/>
          <w:i/>
          <w:iCs/>
          <w:bdr w:val="none" w:sz="0" w:space="0" w:color="auto" w:frame="1"/>
          <w:shd w:val="clear" w:color="auto" w:fill="FFFFFF"/>
        </w:rPr>
        <w:t>Clayworth</w:t>
      </w:r>
      <w:proofErr w:type="spellEnd"/>
      <w:r w:rsidRPr="007C4105">
        <w:rPr>
          <w:rStyle w:val="ssit"/>
          <w:rFonts w:cstheme="minorHAnsi"/>
          <w:i/>
          <w:iCs/>
          <w:bdr w:val="none" w:sz="0" w:space="0" w:color="auto" w:frame="1"/>
          <w:shd w:val="clear" w:color="auto" w:fill="FFFFFF"/>
        </w:rPr>
        <w:t xml:space="preserve"> v. </w:t>
      </w:r>
      <w:proofErr w:type="spellStart"/>
      <w:r w:rsidRPr="007C4105">
        <w:rPr>
          <w:rStyle w:val="ssit"/>
          <w:rFonts w:cstheme="minorHAnsi"/>
          <w:i/>
          <w:iCs/>
          <w:bdr w:val="none" w:sz="0" w:space="0" w:color="auto" w:frame="1"/>
          <w:shd w:val="clear" w:color="auto" w:fill="FFFFFF"/>
        </w:rPr>
        <w:t>Bonta</w:t>
      </w:r>
      <w:proofErr w:type="spellEnd"/>
      <w:r w:rsidRPr="007C4105">
        <w:rPr>
          <w:rStyle w:val="ssrfcpassagedeactivated"/>
          <w:rFonts w:cstheme="minorHAnsi"/>
          <w:bdr w:val="none" w:sz="0" w:space="0" w:color="auto" w:frame="1"/>
          <w:shd w:val="clear" w:color="auto" w:fill="FFFFFF"/>
        </w:rPr>
        <w:t>, 295 F. Supp. 2d 1110, 1116 (E.D. Cal. 2003), </w:t>
      </w:r>
      <w:proofErr w:type="spellStart"/>
      <w:r w:rsidRPr="007C4105">
        <w:rPr>
          <w:rStyle w:val="ssit"/>
          <w:rFonts w:cstheme="minorHAnsi"/>
          <w:i/>
          <w:iCs/>
          <w:bdr w:val="none" w:sz="0" w:space="0" w:color="auto" w:frame="1"/>
          <w:shd w:val="clear" w:color="auto" w:fill="FFFFFF"/>
        </w:rPr>
        <w:t>rev'd</w:t>
      </w:r>
      <w:proofErr w:type="spellEnd"/>
      <w:r w:rsidRPr="007C4105">
        <w:rPr>
          <w:rStyle w:val="ssit"/>
          <w:rFonts w:cstheme="minorHAnsi"/>
          <w:i/>
          <w:iCs/>
          <w:bdr w:val="none" w:sz="0" w:space="0" w:color="auto" w:frame="1"/>
          <w:shd w:val="clear" w:color="auto" w:fill="FFFFFF"/>
        </w:rPr>
        <w:t xml:space="preserve"> on other grounds</w:t>
      </w:r>
      <w:r w:rsidRPr="007C4105">
        <w:rPr>
          <w:rStyle w:val="ssrfcpassagedeactivated"/>
          <w:rFonts w:cstheme="minorHAnsi"/>
          <w:bdr w:val="none" w:sz="0" w:space="0" w:color="auto" w:frame="1"/>
          <w:shd w:val="clear" w:color="auto" w:fill="FFFFFF"/>
        </w:rPr>
        <w:t xml:space="preserve">, 140 F. </w:t>
      </w:r>
      <w:proofErr w:type="spellStart"/>
      <w:r w:rsidRPr="007C4105">
        <w:rPr>
          <w:rStyle w:val="ssrfcpassagedeactivated"/>
          <w:rFonts w:cstheme="minorHAnsi"/>
          <w:bdr w:val="none" w:sz="0" w:space="0" w:color="auto" w:frame="1"/>
          <w:shd w:val="clear" w:color="auto" w:fill="FFFFFF"/>
        </w:rPr>
        <w:t>App'x</w:t>
      </w:r>
      <w:proofErr w:type="spellEnd"/>
      <w:r w:rsidRPr="007C4105">
        <w:rPr>
          <w:rStyle w:val="ssrfcpassagedeactivated"/>
          <w:rFonts w:cstheme="minorHAnsi"/>
          <w:bdr w:val="none" w:sz="0" w:space="0" w:color="auto" w:frame="1"/>
          <w:shd w:val="clear" w:color="auto" w:fill="FFFFFF"/>
        </w:rPr>
        <w:t xml:space="preserve"> 677 (9th Cir. 2005) </w:t>
      </w:r>
      <w:r w:rsidRPr="007C4105">
        <w:rPr>
          <w:b/>
          <w:bCs/>
          <w:bdr w:val="none" w:sz="0" w:space="0" w:color="auto" w:frame="1"/>
          <w:shd w:val="clear" w:color="auto" w:fill="FFFFFF"/>
        </w:rPr>
        <w:t>(“[P]</w:t>
      </w:r>
      <w:r w:rsidRPr="007C4105">
        <w:rPr>
          <w:bCs/>
          <w:bdr w:val="none" w:sz="0" w:space="0" w:color="auto" w:frame="1"/>
          <w:shd w:val="clear" w:color="auto" w:fill="FFFFFF"/>
        </w:rPr>
        <w:t>plaintiffs have presented sufficient evidence showing that at least some Medi-Cal providers will cease participating in the Medi-Cal program altogether or will refuse to take on new Medi-Cal patients if rates are reduced by 5%.”);</w:t>
      </w:r>
      <w:r w:rsidRPr="007C4105">
        <w:rPr>
          <w:rStyle w:val="ssrfcpassagedeactivated"/>
          <w:rFonts w:cstheme="minorHAnsi"/>
          <w:bCs/>
          <w:bdr w:val="none" w:sz="0" w:space="0" w:color="auto" w:frame="1"/>
          <w:shd w:val="clear" w:color="auto" w:fill="FFFFFF"/>
        </w:rPr>
        <w:t> </w:t>
      </w:r>
      <w:r w:rsidRPr="007C4105">
        <w:rPr>
          <w:rStyle w:val="ssrfcpassagedeactivated"/>
          <w:rFonts w:cstheme="minorHAnsi"/>
          <w:bdr w:val="none" w:sz="0" w:space="0" w:color="auto" w:frame="1"/>
          <w:shd w:val="clear" w:color="auto" w:fill="FFFFFF"/>
        </w:rPr>
        <w:t> </w:t>
      </w:r>
      <w:r w:rsidRPr="007C4105">
        <w:rPr>
          <w:rStyle w:val="ssit"/>
          <w:rFonts w:cstheme="minorHAnsi"/>
          <w:i/>
          <w:iCs/>
          <w:bdr w:val="none" w:sz="0" w:space="0" w:color="auto" w:frame="1"/>
          <w:shd w:val="clear" w:color="auto" w:fill="FFFFFF"/>
        </w:rPr>
        <w:t xml:space="preserve">Clark v. </w:t>
      </w:r>
      <w:proofErr w:type="spellStart"/>
      <w:r w:rsidRPr="007C4105">
        <w:rPr>
          <w:rStyle w:val="ssit"/>
          <w:rFonts w:cstheme="minorHAnsi"/>
          <w:i/>
          <w:iCs/>
          <w:bdr w:val="none" w:sz="0" w:space="0" w:color="auto" w:frame="1"/>
          <w:shd w:val="clear" w:color="auto" w:fill="FFFFFF"/>
        </w:rPr>
        <w:t>Kizer</w:t>
      </w:r>
      <w:proofErr w:type="spellEnd"/>
      <w:r w:rsidRPr="007C4105">
        <w:rPr>
          <w:rStyle w:val="ssprior"/>
          <w:rFonts w:cstheme="minorHAnsi"/>
          <w:bdr w:val="none" w:sz="0" w:space="0" w:color="auto" w:frame="1"/>
          <w:shd w:val="clear" w:color="auto" w:fill="FFFFFF"/>
        </w:rPr>
        <w:t>, 758 F. Supp. 572, 577 (E.D. Cal. 1990)</w:t>
      </w:r>
      <w:r w:rsidRPr="007C4105">
        <w:rPr>
          <w:rStyle w:val="ssrfcpassagedeactivated"/>
          <w:rFonts w:cstheme="minorHAnsi"/>
          <w:bdr w:val="none" w:sz="0" w:space="0" w:color="auto" w:frame="1"/>
          <w:shd w:val="clear" w:color="auto" w:fill="FFFFFF"/>
        </w:rPr>
        <w:t>, </w:t>
      </w:r>
      <w:r w:rsidRPr="007C4105">
        <w:rPr>
          <w:rStyle w:val="ssit"/>
          <w:rFonts w:cstheme="minorHAnsi"/>
          <w:i/>
          <w:iCs/>
          <w:bdr w:val="none" w:sz="0" w:space="0" w:color="auto" w:frame="1"/>
          <w:shd w:val="clear" w:color="auto" w:fill="FFFFFF"/>
        </w:rPr>
        <w:t>aff'd in  relevant part</w:t>
      </w:r>
      <w:r w:rsidRPr="007C4105">
        <w:rPr>
          <w:rStyle w:val="ssrfcpassagedeactivated"/>
          <w:rFonts w:cstheme="minorHAnsi"/>
          <w:bdr w:val="none" w:sz="0" w:space="0" w:color="auto" w:frame="1"/>
          <w:shd w:val="clear" w:color="auto" w:fill="FFFFFF"/>
        </w:rPr>
        <w:t>, </w:t>
      </w:r>
      <w:r w:rsidRPr="007C4105">
        <w:rPr>
          <w:rStyle w:val="ssit"/>
          <w:rFonts w:cstheme="minorHAnsi"/>
          <w:i/>
          <w:iCs/>
          <w:bdr w:val="none" w:sz="0" w:space="0" w:color="auto" w:frame="1"/>
          <w:shd w:val="clear" w:color="auto" w:fill="FFFFFF"/>
        </w:rPr>
        <w:t>Clark v. Coye</w:t>
      </w:r>
      <w:r w:rsidRPr="007C4105">
        <w:rPr>
          <w:rStyle w:val="ssrfcpassagedeactivated"/>
          <w:rFonts w:cstheme="minorHAnsi"/>
          <w:bdr w:val="none" w:sz="0" w:space="0" w:color="auto" w:frame="1"/>
          <w:shd w:val="clear" w:color="auto" w:fill="FFFFFF"/>
        </w:rPr>
        <w:t>, 967 F.2d 585 (9th Cir. 1992) (a “major factor that may be used in assessing compliance with the equal access provision is the level of reimbursement”); </w:t>
      </w:r>
      <w:r w:rsidRPr="007C4105">
        <w:rPr>
          <w:rStyle w:val="ssit"/>
          <w:rFonts w:cstheme="minorHAnsi"/>
          <w:i/>
          <w:iCs/>
          <w:bdr w:val="none" w:sz="0" w:space="0" w:color="auto" w:frame="1"/>
          <w:shd w:val="clear" w:color="auto" w:fill="FFFFFF"/>
        </w:rPr>
        <w:t>Thomas v. Johnston</w:t>
      </w:r>
      <w:r w:rsidRPr="007C4105">
        <w:rPr>
          <w:rStyle w:val="ssrfcpassagedeactivated"/>
          <w:rFonts w:cstheme="minorHAnsi"/>
          <w:bdr w:val="none" w:sz="0" w:space="0" w:color="auto" w:frame="1"/>
          <w:shd w:val="clear" w:color="auto" w:fill="FFFFFF"/>
        </w:rPr>
        <w:t xml:space="preserve">, 557 F. Supp. 879, 903-04 (W.D. Tex. 1983) </w:t>
      </w:r>
      <w:r w:rsidRPr="007C4105">
        <w:rPr>
          <w:bCs/>
          <w:bdr w:val="none" w:sz="0" w:space="0" w:color="auto" w:frame="1"/>
          <w:shd w:val="clear" w:color="auto" w:fill="FFFFFF"/>
        </w:rPr>
        <w:t>(“The link between the adequacy of reimbursement rates paid to providers and the adequacy of care provided to Medicaid</w:t>
      </w:r>
      <w:r w:rsidR="00C2154D">
        <w:rPr>
          <w:bCs/>
          <w:bdr w:val="none" w:sz="0" w:space="0" w:color="auto" w:frame="1"/>
          <w:shd w:val="clear" w:color="auto" w:fill="FFFFFF"/>
        </w:rPr>
        <w:t xml:space="preserve"> recipients is quite obvious.”)</w:t>
      </w:r>
    </w:p>
  </w:footnote>
  <w:footnote w:id="11">
    <w:p w14:paraId="30090B20" w14:textId="77777777" w:rsidR="00C51072" w:rsidRPr="00D160C7" w:rsidRDefault="00C51072" w:rsidP="00932194">
      <w:pPr>
        <w:pStyle w:val="NoSpacing"/>
      </w:pPr>
      <w:r w:rsidRPr="007C4105">
        <w:rPr>
          <w:rStyle w:val="FootnoteReference"/>
          <w:rFonts w:cstheme="minorHAnsi"/>
        </w:rPr>
        <w:footnoteRef/>
      </w:r>
      <w:r w:rsidRPr="007C4105">
        <w:t xml:space="preserve"> </w:t>
      </w:r>
      <w:r w:rsidRPr="007C4105">
        <w:rPr>
          <w:i/>
          <w:iCs/>
        </w:rPr>
        <w:t>See Equal Access for El Paso, supra</w:t>
      </w:r>
      <w:r w:rsidRPr="007C4105">
        <w:t xml:space="preserve">, at 701 n. 5 (taking judicial notice that </w:t>
      </w:r>
      <w:r>
        <w:t xml:space="preserve">the </w:t>
      </w:r>
      <w:r w:rsidRPr="007C4105">
        <w:t xml:space="preserve">Texas state Medicaid program  “expressly recognized . . . ‘[that r]ate increases for physicians would promote access to care for Medicaid clients that would likely erode without the increase’”); </w:t>
      </w:r>
      <w:r w:rsidRPr="007C4105">
        <w:rPr>
          <w:i/>
          <w:iCs/>
        </w:rPr>
        <w:t> Clark</w:t>
      </w:r>
      <w:r w:rsidRPr="007C4105">
        <w:t xml:space="preserve">, </w:t>
      </w:r>
      <w:r w:rsidRPr="007C4105">
        <w:rPr>
          <w:i/>
          <w:iCs/>
        </w:rPr>
        <w:t>supra</w:t>
      </w:r>
      <w:r w:rsidRPr="007C4105">
        <w:t>, at 576 (E.D. Cal. 1990) (discussing the amicus brief filed by HHS which explained that the two major factors it used to measure equal access were level of participation and level of reimbursement)   </w:t>
      </w:r>
    </w:p>
  </w:footnote>
  <w:footnote w:id="12">
    <w:p w14:paraId="65FC8631" w14:textId="77777777" w:rsidR="00C51072" w:rsidRPr="007C4105" w:rsidRDefault="00C51072" w:rsidP="00932194">
      <w:pPr>
        <w:pStyle w:val="NoSpacing"/>
      </w:pPr>
      <w:r w:rsidRPr="007C4105">
        <w:rPr>
          <w:rStyle w:val="FootnoteReference"/>
          <w:rFonts w:cstheme="minorHAnsi"/>
        </w:rPr>
        <w:footnoteRef/>
      </w:r>
      <w:r w:rsidRPr="007C4105">
        <w:t xml:space="preserve"> See, e.g., </w:t>
      </w:r>
      <w:r w:rsidRPr="007C4105">
        <w:rPr>
          <w:i/>
        </w:rPr>
        <w:t>Citizens to Preserve Overton Park v. Volpe</w:t>
      </w:r>
      <w:r w:rsidRPr="007C4105">
        <w:t xml:space="preserve">, 401 U.S. 402, 418 (1971);  </w:t>
      </w:r>
      <w:bookmarkStart w:id="4" w:name="_BA_Cite_1264"/>
      <w:bookmarkStart w:id="5" w:name="_BA_Cite_1503"/>
      <w:bookmarkStart w:id="6" w:name="_BA_Cite_1675"/>
      <w:r w:rsidRPr="007C4105">
        <w:fldChar w:fldCharType="begin"/>
      </w:r>
      <w:r w:rsidRPr="007C4105">
        <w:instrText xml:space="preserve"> ADDIN BA \xc &lt;@cs&gt; \xl 68 \s OEHAKW000087 \xhfl Rep \l "</w:instrText>
      </w:r>
      <w:r w:rsidRPr="007C4105">
        <w:rPr>
          <w:i/>
        </w:rPr>
        <w:instrText>Motor Vehicle Mfrs. Ass’n v. State Farm Ins</w:instrText>
      </w:r>
      <w:r w:rsidRPr="007C4105">
        <w:instrText xml:space="preserve">.,&lt;SoftRt&gt;463 U.S. 29 (1983)" </w:instrText>
      </w:r>
      <w:r w:rsidRPr="007C4105">
        <w:fldChar w:fldCharType="end"/>
      </w:r>
      <w:bookmarkStart w:id="7" w:name="_BA_Cite_1848"/>
      <w:r w:rsidRPr="007C4105">
        <w:rPr>
          <w:i/>
        </w:rPr>
        <w:t xml:space="preserve">Motor Vehicle Mfrs. </w:t>
      </w:r>
      <w:proofErr w:type="spellStart"/>
      <w:r w:rsidRPr="007C4105">
        <w:rPr>
          <w:i/>
        </w:rPr>
        <w:t>Ass’n</w:t>
      </w:r>
      <w:proofErr w:type="spellEnd"/>
      <w:r w:rsidRPr="007C4105">
        <w:rPr>
          <w:i/>
        </w:rPr>
        <w:t xml:space="preserve"> v. State Farm Ins</w:t>
      </w:r>
      <w:r w:rsidRPr="007C4105">
        <w:t>., 463 U.S. 29, 44 (1983)</w:t>
      </w:r>
      <w:bookmarkEnd w:id="4"/>
      <w:bookmarkEnd w:id="5"/>
      <w:bookmarkEnd w:id="6"/>
      <w:bookmarkEnd w:id="7"/>
    </w:p>
  </w:footnote>
  <w:footnote w:id="13">
    <w:p w14:paraId="23B4EF27" w14:textId="77777777" w:rsidR="00C51072" w:rsidRPr="00AE3DFE" w:rsidRDefault="00C51072" w:rsidP="00AE3DFE">
      <w:pPr>
        <w:pStyle w:val="NoSpacing"/>
        <w:rPr>
          <w:rFonts w:cstheme="minorHAnsi"/>
        </w:rPr>
      </w:pPr>
      <w:r w:rsidRPr="00AE3DFE">
        <w:rPr>
          <w:rStyle w:val="FootnoteReference"/>
          <w:rFonts w:cstheme="minorHAnsi"/>
        </w:rPr>
        <w:footnoteRef/>
      </w:r>
      <w:r w:rsidRPr="00AE3DFE">
        <w:rPr>
          <w:rFonts w:cstheme="minorHAnsi"/>
        </w:rPr>
        <w:t xml:space="preserve"> </w:t>
      </w:r>
      <w:r w:rsidRPr="00AE3DFE">
        <w:rPr>
          <w:rFonts w:cstheme="minorHAnsi"/>
          <w:i/>
        </w:rPr>
        <w:t>Armstrong v. Exceptional Child Ctr., Inc., 575 U.S. 320, 329 (2015)</w:t>
      </w:r>
      <w:r w:rsidRPr="00AE3DFE">
        <w:rPr>
          <w:rFonts w:cstheme="minorHAnsi"/>
        </w:rPr>
        <w:t xml:space="preserve">  </w:t>
      </w:r>
    </w:p>
  </w:footnote>
  <w:footnote w:id="14">
    <w:p w14:paraId="6F476D7A" w14:textId="77777777" w:rsidR="00C51072" w:rsidRPr="00AE3DFE" w:rsidRDefault="00C51072" w:rsidP="00D81609">
      <w:pPr>
        <w:pStyle w:val="NoSpacing"/>
      </w:pPr>
      <w:r w:rsidRPr="00AE3DFE">
        <w:rPr>
          <w:rStyle w:val="FootnoteReference"/>
          <w:rFonts w:cstheme="minorHAnsi"/>
        </w:rPr>
        <w:footnoteRef/>
      </w:r>
      <w:r w:rsidRPr="00AE3DFE">
        <w:t xml:space="preserve"> 80 Fed. Reg. 67576 (Nov. 2, 2015). </w:t>
      </w:r>
    </w:p>
  </w:footnote>
  <w:footnote w:id="15">
    <w:p w14:paraId="223FD802" w14:textId="77777777" w:rsidR="00C51072" w:rsidRPr="00AE3DFE" w:rsidRDefault="00C51072" w:rsidP="00D81609">
      <w:pPr>
        <w:pStyle w:val="NoSpacing"/>
      </w:pPr>
      <w:r w:rsidRPr="00AE3DFE">
        <w:rPr>
          <w:rStyle w:val="FootnoteReference"/>
          <w:rFonts w:cstheme="minorHAnsi"/>
        </w:rPr>
        <w:footnoteRef/>
      </w:r>
      <w:r w:rsidRPr="00AE3DFE">
        <w:t xml:space="preserve"> State Medicaid Director (SMD) # 17-004</w:t>
      </w:r>
    </w:p>
  </w:footnote>
  <w:footnote w:id="16">
    <w:p w14:paraId="064E93C8" w14:textId="77777777" w:rsidR="00C51072" w:rsidRPr="00AE3DFE" w:rsidRDefault="00C51072" w:rsidP="00D81609">
      <w:pPr>
        <w:pStyle w:val="NoSpacing"/>
      </w:pPr>
      <w:r w:rsidRPr="00AE3DFE">
        <w:rPr>
          <w:rStyle w:val="FootnoteReference"/>
          <w:rFonts w:cstheme="minorHAnsi"/>
        </w:rPr>
        <w:footnoteRef/>
      </w:r>
      <w:r w:rsidRPr="00AE3DFE">
        <w:t xml:space="preserve"> </w:t>
      </w:r>
      <w:r w:rsidRPr="00AE3DFE">
        <w:rPr>
          <w:bCs/>
        </w:rPr>
        <w:t>84 Fed. Reg. 33722.</w:t>
      </w:r>
    </w:p>
  </w:footnote>
  <w:footnote w:id="17">
    <w:p w14:paraId="0F8804F9" w14:textId="77777777" w:rsidR="00C51072" w:rsidRPr="00AE3DFE" w:rsidRDefault="00C51072" w:rsidP="00D81609">
      <w:pPr>
        <w:pStyle w:val="NoSpacing"/>
      </w:pPr>
      <w:r w:rsidRPr="00AE3DFE">
        <w:rPr>
          <w:rStyle w:val="FootnoteReference"/>
          <w:rFonts w:cstheme="minorHAnsi"/>
        </w:rPr>
        <w:footnoteRef/>
      </w:r>
      <w:r w:rsidRPr="00AE3DFE">
        <w:t xml:space="preserve"> MACPAC, </w:t>
      </w:r>
      <w:r w:rsidRPr="00AE3DFE">
        <w:rPr>
          <w:i/>
        </w:rPr>
        <w:t>RE: CMS-2406-P2 Medicaid Program; Methods for Assuring Access to Covered Medicaid Services—Rescission</w:t>
      </w:r>
      <w:r w:rsidRPr="00AE3DFE">
        <w:t xml:space="preserve"> (Sept. 6, 2019), available at: </w:t>
      </w:r>
      <w:hyperlink r:id="rId3" w:history="1">
        <w:r w:rsidRPr="00AE3DFE">
          <w:rPr>
            <w:rStyle w:val="Hyperlink"/>
            <w:rFonts w:cstheme="minorHAnsi"/>
            <w:bCs/>
            <w:color w:val="auto"/>
          </w:rPr>
          <w:t>https://www.macpac.gov/wp-content/uploads/2019/09/MACPAC-Comments-on-Methods-for-Assuring-Access-to-Covered-Medicaid-Services%E2%80%94Rescission.pdf</w:t>
        </w:r>
      </w:hyperlink>
      <w:r w:rsidRPr="00AE3DFE">
        <w:t xml:space="preserve"> </w:t>
      </w:r>
    </w:p>
  </w:footnote>
  <w:footnote w:id="18">
    <w:p w14:paraId="70338977" w14:textId="77777777" w:rsidR="00C51072" w:rsidRDefault="00C51072" w:rsidP="00D81609">
      <w:pPr>
        <w:pStyle w:val="NoSpacing"/>
      </w:pPr>
      <w:r w:rsidRPr="00AE3DFE">
        <w:rPr>
          <w:rStyle w:val="FootnoteReference"/>
          <w:rFonts w:cstheme="minorHAnsi"/>
        </w:rPr>
        <w:footnoteRef/>
      </w:r>
      <w:r w:rsidRPr="00AE3DFE">
        <w:t xml:space="preserve"> </w:t>
      </w:r>
      <w:r w:rsidRPr="00AE3DFE">
        <w:rPr>
          <w:bCs/>
        </w:rPr>
        <w:t>84 Fed. Reg. 63773</w:t>
      </w:r>
    </w:p>
  </w:footnote>
  <w:footnote w:id="19">
    <w:p w14:paraId="042D7F3D" w14:textId="77777777" w:rsidR="00C51072" w:rsidRPr="00330181" w:rsidRDefault="00C51072" w:rsidP="000725B0">
      <w:pPr>
        <w:pStyle w:val="NoSpacing"/>
        <w:rPr>
          <w:rFonts w:cstheme="minorHAnsi"/>
        </w:rPr>
      </w:pPr>
      <w:r w:rsidRPr="00330181">
        <w:rPr>
          <w:rStyle w:val="FootnoteReference"/>
          <w:rFonts w:cstheme="minorHAnsi"/>
        </w:rPr>
        <w:footnoteRef/>
      </w:r>
      <w:r w:rsidRPr="00330181">
        <w:rPr>
          <w:rFonts w:cstheme="minorHAnsi"/>
        </w:rPr>
        <w:t xml:space="preserve"> </w:t>
      </w:r>
      <w:r w:rsidRPr="00330181">
        <w:rPr>
          <w:rFonts w:cstheme="minorHAnsi"/>
          <w:i/>
          <w:lang w:eastAsia="zh-CN"/>
        </w:rPr>
        <w:t xml:space="preserve">Ashley </w:t>
      </w:r>
      <w:proofErr w:type="spellStart"/>
      <w:r w:rsidRPr="00330181">
        <w:rPr>
          <w:rFonts w:cstheme="minorHAnsi"/>
          <w:i/>
          <w:lang w:eastAsia="zh-CN"/>
        </w:rPr>
        <w:t>Cnty</w:t>
      </w:r>
      <w:proofErr w:type="spellEnd"/>
      <w:r w:rsidRPr="00330181">
        <w:rPr>
          <w:rFonts w:cstheme="minorHAnsi"/>
          <w:i/>
          <w:lang w:eastAsia="zh-CN"/>
        </w:rPr>
        <w:t>. Med. Ctr. V. Thompson</w:t>
      </w:r>
      <w:r w:rsidRPr="00330181">
        <w:rPr>
          <w:rFonts w:cstheme="minorHAnsi"/>
          <w:lang w:eastAsia="zh-CN"/>
        </w:rPr>
        <w:t>, 205 F. Supp. 2d 1026, 1030-31 (E.D. Ark. 2002)</w:t>
      </w:r>
    </w:p>
  </w:footnote>
  <w:footnote w:id="20">
    <w:p w14:paraId="6076F4F1" w14:textId="77777777" w:rsidR="00C51072" w:rsidRPr="00D160C7" w:rsidRDefault="00C51072" w:rsidP="00507B91">
      <w:pPr>
        <w:pStyle w:val="NoSpacing"/>
        <w:rPr>
          <w:rFonts w:cstheme="minorHAnsi"/>
        </w:rPr>
      </w:pPr>
      <w:r w:rsidRPr="007C4105">
        <w:rPr>
          <w:rStyle w:val="FootnoteReference"/>
          <w:rFonts w:cstheme="minorHAnsi"/>
        </w:rPr>
        <w:footnoteRef/>
      </w:r>
      <w:r w:rsidRPr="007C4105">
        <w:rPr>
          <w:rFonts w:cstheme="minorHAnsi"/>
        </w:rPr>
        <w:t xml:space="preserve"> </w:t>
      </w:r>
      <w:r>
        <w:rPr>
          <w:rFonts w:cstheme="minorHAnsi"/>
        </w:rPr>
        <w:t>SSA</w:t>
      </w:r>
      <w:r w:rsidRPr="007C4105">
        <w:rPr>
          <w:rFonts w:cstheme="minorHAnsi"/>
        </w:rPr>
        <w:t xml:space="preserve"> § 1903(w)(6)(A).</w:t>
      </w:r>
      <w:r w:rsidRPr="00D160C7">
        <w:rPr>
          <w:rFonts w:cstheme="minorHAnsi"/>
        </w:rPr>
        <w:t xml:space="preserve"> </w:t>
      </w:r>
      <w:r w:rsidRPr="00D160C7">
        <w:rPr>
          <w:rFonts w:cstheme="minorHAnsi"/>
          <w:lang w:eastAsia="zh-CN"/>
        </w:rPr>
        <w:t xml:space="preserve"> </w:t>
      </w:r>
    </w:p>
  </w:footnote>
  <w:footnote w:id="21">
    <w:p w14:paraId="49F15C5F" w14:textId="1238908F" w:rsidR="00E80E44" w:rsidRPr="00491252" w:rsidRDefault="00E80E44" w:rsidP="00491252">
      <w:pPr>
        <w:pStyle w:val="FootnoteText"/>
        <w:ind w:firstLine="0"/>
        <w:rPr>
          <w:rFonts w:asciiTheme="minorHAnsi" w:hAnsiTheme="minorHAnsi" w:cstheme="minorHAnsi"/>
          <w:sz w:val="20"/>
        </w:rPr>
      </w:pPr>
      <w:r w:rsidRPr="00491252">
        <w:rPr>
          <w:rStyle w:val="FootnoteReference"/>
          <w:rFonts w:asciiTheme="minorHAnsi" w:hAnsiTheme="minorHAnsi" w:cstheme="minorHAnsi"/>
          <w:sz w:val="20"/>
        </w:rPr>
        <w:footnoteRef/>
      </w:r>
      <w:r w:rsidRPr="00491252">
        <w:rPr>
          <w:rFonts w:asciiTheme="minorHAnsi" w:hAnsiTheme="minorHAnsi" w:cstheme="minorHAnsi"/>
          <w:sz w:val="20"/>
        </w:rPr>
        <w:t xml:space="preserve"> Public Law 102-234</w:t>
      </w:r>
    </w:p>
  </w:footnote>
  <w:footnote w:id="22">
    <w:p w14:paraId="4E9F9AB7" w14:textId="3726BFDA" w:rsidR="00C51072" w:rsidRPr="007C4105" w:rsidRDefault="00C51072" w:rsidP="00D81609">
      <w:pPr>
        <w:pStyle w:val="NoSpacing"/>
      </w:pPr>
      <w:r w:rsidRPr="007C4105">
        <w:rPr>
          <w:rStyle w:val="FootnoteReference"/>
          <w:rFonts w:cstheme="minorHAnsi"/>
        </w:rPr>
        <w:footnoteRef/>
      </w:r>
      <w:r w:rsidR="00E80E44">
        <w:t>S</w:t>
      </w:r>
      <w:r w:rsidRPr="007C4105">
        <w:t>ee 42 C.F.R. § 433.54 (1992).</w:t>
      </w:r>
    </w:p>
  </w:footnote>
  <w:footnote w:id="23">
    <w:p w14:paraId="5BFF3E2A" w14:textId="23AAEB21" w:rsidR="00C51072" w:rsidRPr="007C4105" w:rsidRDefault="00C51072" w:rsidP="00D81609">
      <w:pPr>
        <w:pStyle w:val="NoSpacing"/>
      </w:pPr>
      <w:r w:rsidRPr="007C4105">
        <w:rPr>
          <w:rStyle w:val="FootnoteReference"/>
          <w:rFonts w:cstheme="minorHAnsi"/>
        </w:rPr>
        <w:footnoteRef/>
      </w:r>
      <w:r w:rsidRPr="007C4105">
        <w:t xml:space="preserve"> </w:t>
      </w:r>
      <w:r w:rsidR="00FB5532">
        <w:rPr>
          <w:i/>
        </w:rPr>
        <w:t xml:space="preserve">See generally </w:t>
      </w:r>
      <w:r w:rsidR="00FB5532">
        <w:t>H.R. Rep. No.</w:t>
      </w:r>
      <w:r w:rsidRPr="007C4105">
        <w:t xml:space="preserve"> 102-</w:t>
      </w:r>
      <w:r w:rsidR="00FB5532">
        <w:t xml:space="preserve">310 (1991). </w:t>
      </w:r>
    </w:p>
  </w:footnote>
  <w:footnote w:id="24">
    <w:p w14:paraId="394FF9FD" w14:textId="77777777" w:rsidR="00661C67" w:rsidRPr="007C4105" w:rsidRDefault="00661C67" w:rsidP="00661C67">
      <w:pPr>
        <w:pStyle w:val="NoSpacing"/>
      </w:pPr>
      <w:r w:rsidRPr="007C4105">
        <w:rPr>
          <w:rStyle w:val="FootnoteReference"/>
          <w:rFonts w:cstheme="minorHAnsi"/>
        </w:rPr>
        <w:footnoteRef/>
      </w:r>
      <w:r w:rsidRPr="007C4105">
        <w:t xml:space="preserve"> See Medicaid Program: Limitations on Provider-Related Donations and Health Care-Related Taxes; Limitations on Payments to Disproportionate Share Hospitals, 57 Fed. Reg. 55118, 55119 (Nov. 24, 1991)</w:t>
      </w:r>
      <w:r>
        <w:t xml:space="preserve">; </w:t>
      </w:r>
      <w:r w:rsidRPr="00CC131C">
        <w:t>Medicaid Program; Cost Limit for Providers Operated by Units of Government and Provisions to Ensure the Integrity of Federal-State Financial Partnership, 72 Fed. Reg. 29,748, 29,766 (May 29, 2007) (CMS subsequently retracted the rules, but the accompanying guidance remains illustrative).</w:t>
      </w:r>
    </w:p>
  </w:footnote>
  <w:footnote w:id="25">
    <w:p w14:paraId="4AFFD504" w14:textId="77777777" w:rsidR="00C51072" w:rsidRPr="00D81609" w:rsidRDefault="00C51072" w:rsidP="00D81609">
      <w:pPr>
        <w:pStyle w:val="NoSpacing"/>
      </w:pPr>
      <w:r w:rsidRPr="00D81609">
        <w:rPr>
          <w:rStyle w:val="FootnoteReference"/>
        </w:rPr>
        <w:footnoteRef/>
      </w:r>
      <w:r w:rsidRPr="00D81609">
        <w:t xml:space="preserve"> </w:t>
      </w:r>
      <w:r w:rsidRPr="00CD3AAF">
        <w:t>84 Fed. Reg. 63738</w:t>
      </w:r>
    </w:p>
  </w:footnote>
  <w:footnote w:id="26">
    <w:p w14:paraId="539BE66D" w14:textId="77777777" w:rsidR="00C51072" w:rsidRDefault="00C51072" w:rsidP="00C2154D">
      <w:pPr>
        <w:pStyle w:val="NoSpacing"/>
      </w:pPr>
      <w:r>
        <w:rPr>
          <w:rStyle w:val="FootnoteReference"/>
        </w:rPr>
        <w:footnoteRef/>
      </w:r>
      <w:r>
        <w:t xml:space="preserve"> </w:t>
      </w:r>
      <w:r w:rsidRPr="003203B6">
        <w:rPr>
          <w:lang w:eastAsia="zh-CN"/>
        </w:rPr>
        <w:t>84 Fed. Reg. 63744</w:t>
      </w:r>
    </w:p>
  </w:footnote>
  <w:footnote w:id="27">
    <w:p w14:paraId="1EE3B3A0" w14:textId="77777777" w:rsidR="00C51072" w:rsidRPr="00D81609" w:rsidRDefault="00C51072" w:rsidP="00C2154D">
      <w:pPr>
        <w:pStyle w:val="NoSpacing"/>
        <w:rPr>
          <w:color w:val="000000" w:themeColor="text1"/>
        </w:rPr>
      </w:pPr>
      <w:r w:rsidRPr="007C4105">
        <w:rPr>
          <w:rStyle w:val="FootnoteReference"/>
          <w:rFonts w:cstheme="minorHAnsi"/>
        </w:rPr>
        <w:footnoteRef/>
      </w:r>
      <w:r w:rsidRPr="007C4105">
        <w:t xml:space="preserve"> </w:t>
      </w:r>
      <w:r w:rsidRPr="00E21508">
        <w:t>SSA § 1903(w)(7)(A)  (setting forth each separate class of health care items and services)</w:t>
      </w:r>
    </w:p>
  </w:footnote>
  <w:footnote w:id="28">
    <w:p w14:paraId="206EB44E" w14:textId="77777777" w:rsidR="00C51072" w:rsidRPr="00D81609" w:rsidRDefault="00C51072" w:rsidP="00D81609">
      <w:pPr>
        <w:pStyle w:val="NoSpacing"/>
      </w:pPr>
      <w:r w:rsidRPr="00E21508">
        <w:rPr>
          <w:rStyle w:val="FootnoteReference"/>
          <w:rFonts w:cstheme="minorHAnsi"/>
        </w:rPr>
        <w:footnoteRef/>
      </w:r>
      <w:r w:rsidR="00D81609">
        <w:t xml:space="preserve"> SSA § 1903(w)(3)(B)</w:t>
      </w:r>
    </w:p>
  </w:footnote>
  <w:footnote w:id="29">
    <w:p w14:paraId="5207CA22" w14:textId="77777777" w:rsidR="00C51072" w:rsidRDefault="00C51072" w:rsidP="00D81609">
      <w:pPr>
        <w:pStyle w:val="NoSpacing"/>
      </w:pPr>
      <w:r w:rsidRPr="00E21508">
        <w:rPr>
          <w:rStyle w:val="FootnoteReference"/>
          <w:rFonts w:cstheme="minorHAnsi"/>
        </w:rPr>
        <w:footnoteRef/>
      </w:r>
      <w:r w:rsidRPr="00E21508">
        <w:t xml:space="preserve"> See 42 C.F.R. 433.68(e)(1) (the P1/P2 statistical test to waive the broad-based requirement), and (2) (the B1/B2 statistical test to waive the uniform tax requirement</w:t>
      </w:r>
      <w:r w:rsidRPr="00E21508">
        <w:rPr>
          <w:rFonts w:eastAsia="SimSun"/>
          <w:lang w:eastAsia="zh-CN"/>
        </w:rPr>
        <w:t>)</w:t>
      </w:r>
      <w:r>
        <w:rPr>
          <w:rFonts w:eastAsia="SimSun"/>
          <w:lang w:eastAsia="zh-CN"/>
        </w:rPr>
        <w:t>.</w:t>
      </w:r>
    </w:p>
  </w:footnote>
  <w:footnote w:id="30">
    <w:p w14:paraId="0FE2643A" w14:textId="77777777" w:rsidR="00C51072" w:rsidRPr="00E21508" w:rsidRDefault="00C51072" w:rsidP="00D81609">
      <w:pPr>
        <w:pStyle w:val="NoSpacing"/>
      </w:pPr>
      <w:r w:rsidRPr="00E21508">
        <w:rPr>
          <w:rStyle w:val="FootnoteReference"/>
          <w:rFonts w:cstheme="minorHAnsi"/>
        </w:rPr>
        <w:footnoteRef/>
      </w:r>
      <w:r w:rsidRPr="00E21508">
        <w:t xml:space="preserve"> </w:t>
      </w:r>
      <w:proofErr w:type="spellStart"/>
      <w:r w:rsidRPr="00E21508">
        <w:rPr>
          <w:i/>
        </w:rPr>
        <w:t>Grayned</w:t>
      </w:r>
      <w:proofErr w:type="spellEnd"/>
      <w:r w:rsidRPr="00E21508">
        <w:rPr>
          <w:i/>
        </w:rPr>
        <w:t xml:space="preserve"> v. City of Rockford</w:t>
      </w:r>
      <w:r w:rsidRPr="00E21508">
        <w:t>, 408 U.S. 104, 108 (1972).</w:t>
      </w:r>
    </w:p>
  </w:footnote>
  <w:footnote w:id="31">
    <w:p w14:paraId="7B2BD1CB" w14:textId="77777777" w:rsidR="00C51072" w:rsidRDefault="00C51072" w:rsidP="00D81609">
      <w:pPr>
        <w:pStyle w:val="NoSpacing"/>
      </w:pPr>
      <w:r w:rsidRPr="00E21508">
        <w:rPr>
          <w:rStyle w:val="FootnoteReference"/>
          <w:rFonts w:cstheme="minorHAnsi"/>
        </w:rPr>
        <w:footnoteRef/>
      </w:r>
      <w:r w:rsidRPr="00E21508">
        <w:t xml:space="preserve"> </w:t>
      </w:r>
      <w:r w:rsidRPr="00E21508">
        <w:rPr>
          <w:i/>
        </w:rPr>
        <w:t>Bullfrog Films, Inc. v. Wick</w:t>
      </w:r>
      <w:r w:rsidRPr="00E21508">
        <w:t>, 847 F.2d 502, 513-15 (9th Cir. 1988).</w:t>
      </w:r>
    </w:p>
  </w:footnote>
  <w:footnote w:id="32">
    <w:p w14:paraId="5B1C58F2" w14:textId="77777777" w:rsidR="00C51072" w:rsidRPr="007C4105" w:rsidRDefault="00C51072" w:rsidP="0025602B">
      <w:pPr>
        <w:pStyle w:val="NoSpacing"/>
        <w:rPr>
          <w:rFonts w:cstheme="minorHAnsi"/>
        </w:rPr>
      </w:pPr>
      <w:r w:rsidRPr="00D160C7">
        <w:rPr>
          <w:rStyle w:val="FootnoteReference"/>
          <w:rFonts w:cstheme="minorHAnsi"/>
        </w:rPr>
        <w:footnoteRef/>
      </w:r>
      <w:r w:rsidRPr="00D160C7">
        <w:rPr>
          <w:rFonts w:cstheme="minorHAnsi"/>
        </w:rPr>
        <w:t xml:space="preserve"> </w:t>
      </w:r>
      <w:hyperlink r:id="rId4" w:history="1">
        <w:r w:rsidRPr="007C4105">
          <w:rPr>
            <w:rStyle w:val="Hyperlink"/>
            <w:rFonts w:cstheme="minorHAnsi"/>
            <w:color w:val="auto"/>
          </w:rPr>
          <w:t>https://www.medicaid.gov/state-overviews/scorecard/index.html</w:t>
        </w:r>
      </w:hyperlink>
    </w:p>
    <w:p w14:paraId="698D3406" w14:textId="77777777" w:rsidR="00C51072" w:rsidRPr="007C4105" w:rsidRDefault="00C51072">
      <w:pPr>
        <w:pStyle w:val="FootnoteText"/>
        <w:rPr>
          <w:rFonts w:asciiTheme="minorHAnsi" w:hAnsiTheme="minorHAnsi" w:cstheme="minorHAnsi"/>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E769B" w14:textId="77777777" w:rsidR="00C51072" w:rsidRDefault="00783DC0">
    <w:pPr>
      <w:pStyle w:val="Header"/>
      <w:framePr w:wrap="around" w:vAnchor="text" w:hAnchor="margin" w:xAlign="right" w:y="1"/>
      <w:rPr>
        <w:rStyle w:val="PageNumber"/>
      </w:rPr>
    </w:pPr>
    <w:r>
      <w:rPr>
        <w:noProof/>
      </w:rPr>
      <w:pict w14:anchorId="1508D0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0933296" o:spid="_x0000_s2052"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51072">
      <w:rPr>
        <w:rStyle w:val="PageNumber"/>
      </w:rPr>
      <w:fldChar w:fldCharType="begin"/>
    </w:r>
    <w:r w:rsidR="00C51072">
      <w:rPr>
        <w:rStyle w:val="PageNumber"/>
      </w:rPr>
      <w:instrText xml:space="preserve">PAGE  </w:instrText>
    </w:r>
    <w:r w:rsidR="00C51072">
      <w:rPr>
        <w:rStyle w:val="PageNumber"/>
      </w:rPr>
      <w:fldChar w:fldCharType="end"/>
    </w:r>
  </w:p>
  <w:p w14:paraId="67E8C02B" w14:textId="77777777" w:rsidR="00C51072" w:rsidRDefault="00C51072">
    <w:pPr>
      <w:ind w:right="360"/>
    </w:pPr>
    <w:r>
      <w:t>Addressee</w:t>
    </w:r>
    <w:r>
      <w:tab/>
    </w:r>
    <w:r>
      <w:tab/>
    </w:r>
    <w:r>
      <w:tab/>
    </w:r>
    <w:r>
      <w:tab/>
    </w:r>
    <w:r>
      <w:tab/>
    </w:r>
    <w:r>
      <w:tab/>
    </w:r>
    <w:r>
      <w:tab/>
    </w:r>
    <w:r>
      <w:tab/>
    </w:r>
    <w:r>
      <w:tab/>
    </w:r>
    <w:r>
      <w:tab/>
    </w:r>
    <w:r>
      <w:tab/>
      <w:t>Page 2</w:t>
    </w:r>
  </w:p>
  <w:p w14:paraId="672123BC" w14:textId="77777777" w:rsidR="00C51072" w:rsidRDefault="00C51072">
    <w:pPr>
      <w:pStyle w:val="Header"/>
    </w:pPr>
    <w:r>
      <w:t>Date</w:t>
    </w:r>
  </w:p>
  <w:p w14:paraId="7D64D5A2" w14:textId="77777777" w:rsidR="00C51072" w:rsidRDefault="00783DC0">
    <w:pPr>
      <w:pStyle w:val="Header"/>
    </w:pPr>
    <w:r>
      <w:pict w14:anchorId="0E30CFD9">
        <v:rect id="_x0000_i1025" style="width:0;height:1.5pt" o:hralign="center" o:hrstd="t" o:hr="t" fillcolor="gray"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E26AD" w14:textId="77777777" w:rsidR="00C51072" w:rsidRPr="00B92B2B" w:rsidRDefault="00783DC0">
    <w:pPr>
      <w:pStyle w:val="Header"/>
      <w:framePr w:wrap="around" w:vAnchor="text" w:hAnchor="margin" w:xAlign="right" w:y="1"/>
      <w:rPr>
        <w:rStyle w:val="PageNumber"/>
      </w:rPr>
    </w:pPr>
    <w:r>
      <w:rPr>
        <w:noProof/>
      </w:rPr>
      <w:pict w14:anchorId="01A281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0933297" o:spid="_x0000_s2053"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51072" w:rsidRPr="00B92B2B">
      <w:rPr>
        <w:rStyle w:val="PageNumber"/>
      </w:rPr>
      <w:t xml:space="preserve">Page </w:t>
    </w:r>
    <w:r w:rsidR="00C51072" w:rsidRPr="00B92B2B">
      <w:rPr>
        <w:rStyle w:val="PageNumber"/>
      </w:rPr>
      <w:fldChar w:fldCharType="begin"/>
    </w:r>
    <w:r w:rsidR="00C51072" w:rsidRPr="0081519B">
      <w:rPr>
        <w:rStyle w:val="PageNumber"/>
        <w:rFonts w:cstheme="minorHAnsi"/>
      </w:rPr>
      <w:instrText xml:space="preserve">PAGE  </w:instrText>
    </w:r>
    <w:r w:rsidR="00C51072" w:rsidRPr="00B92B2B">
      <w:rPr>
        <w:rStyle w:val="PageNumber"/>
      </w:rPr>
      <w:fldChar w:fldCharType="separate"/>
    </w:r>
    <w:r w:rsidR="000F0FF2">
      <w:rPr>
        <w:rStyle w:val="PageNumber"/>
        <w:rFonts w:cstheme="minorHAnsi"/>
        <w:noProof/>
      </w:rPr>
      <w:t>2</w:t>
    </w:r>
    <w:r w:rsidR="00C51072" w:rsidRPr="00B92B2B">
      <w:rPr>
        <w:rStyle w:val="PageNumber"/>
      </w:rPr>
      <w:fldChar w:fldCharType="end"/>
    </w:r>
  </w:p>
  <w:p w14:paraId="3B3E9776" w14:textId="77777777" w:rsidR="00C51072" w:rsidRPr="00B92B2B" w:rsidRDefault="00C51072" w:rsidP="00EB13D0">
    <w:pPr>
      <w:pStyle w:val="Header"/>
      <w:spacing w:after="0" w:line="240" w:lineRule="auto"/>
      <w:ind w:right="360"/>
    </w:pPr>
    <w:r w:rsidRPr="00B92B2B">
      <w:t>CMS Administrator Seema Verma</w:t>
    </w:r>
  </w:p>
  <w:p w14:paraId="6B4550D2" w14:textId="77777777" w:rsidR="00C51072" w:rsidRPr="00B92B2B" w:rsidRDefault="00C51072" w:rsidP="00EB13D0">
    <w:pPr>
      <w:pStyle w:val="Header"/>
      <w:spacing w:after="0" w:line="240" w:lineRule="auto"/>
    </w:pPr>
    <w:r>
      <w:t>January</w:t>
    </w:r>
    <w:r w:rsidRPr="00B92B2B">
      <w:t xml:space="preserve"> </w:t>
    </w:r>
    <w:r>
      <w:t>3</w:t>
    </w:r>
    <w:r w:rsidRPr="00B92B2B">
      <w:t>1, 2020</w:t>
    </w:r>
  </w:p>
  <w:p w14:paraId="5D3A8904" w14:textId="77777777" w:rsidR="00C51072" w:rsidRPr="00B92B2B" w:rsidRDefault="00783DC0">
    <w:pPr>
      <w:pStyle w:val="Header"/>
    </w:pPr>
    <w:r>
      <w:pict w14:anchorId="523D21DE">
        <v:rect id="_x0000_i1026" style="width:0;height:1.5pt" o:hralign="center" o:hrstd="t" o:hr="t" fillcolor="#aca899" stroked="f"/>
      </w:pict>
    </w:r>
  </w:p>
  <w:p w14:paraId="29A73AB1" w14:textId="77777777" w:rsidR="00C51072" w:rsidRPr="00B92B2B" w:rsidRDefault="00C510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37CAB" w14:textId="77777777" w:rsidR="00C51072" w:rsidRPr="002334E2" w:rsidRDefault="00783DC0" w:rsidP="00FE060E">
    <w:pPr>
      <w:pStyle w:val="Header"/>
      <w:spacing w:before="120" w:after="240"/>
      <w:ind w:left="2880" w:right="-432"/>
      <w:jc w:val="right"/>
      <w:rPr>
        <w:b/>
      </w:rPr>
    </w:pPr>
    <w:r>
      <w:rPr>
        <w:noProof/>
      </w:rPr>
      <w:pict w14:anchorId="0E4915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0933295" o:spid="_x0000_s2051"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51072" w:rsidRPr="002334E2">
      <w:rPr>
        <w:b/>
      </w:rPr>
      <w:t xml:space="preserve">  </w:t>
    </w:r>
    <w:r w:rsidR="00C51072">
      <w:rPr>
        <w:b/>
        <w:noProof/>
      </w:rPr>
      <w:drawing>
        <wp:inline distT="0" distB="0" distL="0" distR="0" wp14:anchorId="24BEF269" wp14:editId="4C66786A">
          <wp:extent cx="2009775" cy="952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116D2"/>
    <w:multiLevelType w:val="hybridMultilevel"/>
    <w:tmpl w:val="3F1C6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A4894"/>
    <w:multiLevelType w:val="multilevel"/>
    <w:tmpl w:val="22347C74"/>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upperLetter"/>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241B62BC"/>
    <w:multiLevelType w:val="multilevel"/>
    <w:tmpl w:val="A666277A"/>
    <w:name w:val="Brief/Motion2"/>
    <w:lvl w:ilvl="0">
      <w:start w:val="1"/>
      <w:numFmt w:val="upperRoman"/>
      <w:lvlRestart w:val="0"/>
      <w:pStyle w:val="Level1"/>
      <w:lvlText w:val="%1."/>
      <w:lvlJc w:val="left"/>
      <w:pPr>
        <w:tabs>
          <w:tab w:val="num" w:pos="720"/>
        </w:tabs>
        <w:ind w:left="720" w:hanging="720"/>
      </w:pPr>
      <w:rPr>
        <w:b/>
        <w:i w:val="0"/>
        <w:u w:val="none"/>
      </w:rPr>
    </w:lvl>
    <w:lvl w:ilvl="1">
      <w:start w:val="1"/>
      <w:numFmt w:val="upperLetter"/>
      <w:pStyle w:val="Level2"/>
      <w:lvlText w:val="%2."/>
      <w:lvlJc w:val="left"/>
      <w:pPr>
        <w:tabs>
          <w:tab w:val="num" w:pos="1440"/>
        </w:tabs>
        <w:ind w:left="1440" w:hanging="720"/>
      </w:pPr>
      <w:rPr>
        <w:b/>
        <w:i w:val="0"/>
        <w:u w:val="none"/>
      </w:rPr>
    </w:lvl>
    <w:lvl w:ilvl="2">
      <w:start w:val="1"/>
      <w:numFmt w:val="decimal"/>
      <w:pStyle w:val="Level3"/>
      <w:lvlText w:val="%3."/>
      <w:lvlJc w:val="left"/>
      <w:pPr>
        <w:tabs>
          <w:tab w:val="num" w:pos="2160"/>
        </w:tabs>
        <w:ind w:left="2160" w:hanging="720"/>
      </w:pPr>
      <w:rPr>
        <w:b w:val="0"/>
        <w:i w:val="0"/>
        <w:u w:val="none"/>
      </w:rPr>
    </w:lvl>
    <w:lvl w:ilvl="3">
      <w:start w:val="1"/>
      <w:numFmt w:val="lowerLetter"/>
      <w:pStyle w:val="Level4"/>
      <w:lvlText w:val="%4."/>
      <w:lvlJc w:val="left"/>
      <w:pPr>
        <w:tabs>
          <w:tab w:val="num" w:pos="2880"/>
        </w:tabs>
        <w:ind w:left="2880" w:hanging="720"/>
      </w:pPr>
      <w:rPr>
        <w:b w:val="0"/>
        <w:i w:val="0"/>
        <w:u w:val="none"/>
      </w:rPr>
    </w:lvl>
    <w:lvl w:ilvl="4">
      <w:start w:val="1"/>
      <w:numFmt w:val="lowerRoman"/>
      <w:pStyle w:val="Level5"/>
      <w:lvlText w:val="%5"/>
      <w:lvlJc w:val="left"/>
      <w:pPr>
        <w:tabs>
          <w:tab w:val="num" w:pos="3600"/>
        </w:tabs>
        <w:ind w:left="3600" w:hanging="720"/>
      </w:pPr>
      <w:rPr>
        <w:b w:val="0"/>
        <w:i w:val="0"/>
        <w:u w:val="none"/>
      </w:rPr>
    </w:lvl>
    <w:lvl w:ilvl="5">
      <w:start w:val="1"/>
      <w:numFmt w:val="upperLetter"/>
      <w:pStyle w:val="Level6"/>
      <w:lvlText w:val="%6)"/>
      <w:lvlJc w:val="left"/>
      <w:pPr>
        <w:tabs>
          <w:tab w:val="num" w:pos="4320"/>
        </w:tabs>
        <w:ind w:left="4320" w:hanging="720"/>
      </w:pPr>
      <w:rPr>
        <w:b w:val="0"/>
        <w:i w:val="0"/>
        <w:u w:val="none"/>
      </w:rPr>
    </w:lvl>
    <w:lvl w:ilvl="6">
      <w:start w:val="1"/>
      <w:numFmt w:val="decimal"/>
      <w:pStyle w:val="Level7"/>
      <w:lvlText w:val="%7)"/>
      <w:lvlJc w:val="left"/>
      <w:pPr>
        <w:tabs>
          <w:tab w:val="num" w:pos="5040"/>
        </w:tabs>
        <w:ind w:left="5040" w:hanging="720"/>
      </w:pPr>
      <w:rPr>
        <w:b w:val="0"/>
        <w:i w:val="0"/>
        <w:u w:val="none"/>
      </w:rPr>
    </w:lvl>
    <w:lvl w:ilvl="7">
      <w:start w:val="1"/>
      <w:numFmt w:val="lowerLetter"/>
      <w:pStyle w:val="Level8"/>
      <w:lvlText w:val="%8)"/>
      <w:lvlJc w:val="left"/>
      <w:pPr>
        <w:tabs>
          <w:tab w:val="num" w:pos="5760"/>
        </w:tabs>
        <w:ind w:left="5760" w:hanging="720"/>
      </w:pPr>
      <w:rPr>
        <w:b w:val="0"/>
        <w:i w:val="0"/>
        <w:u w:val="none"/>
      </w:rPr>
    </w:lvl>
    <w:lvl w:ilvl="8">
      <w:start w:val="1"/>
      <w:numFmt w:val="lowerRoman"/>
      <w:pStyle w:val="Level9"/>
      <w:lvlText w:val="%9)"/>
      <w:lvlJc w:val="left"/>
      <w:pPr>
        <w:tabs>
          <w:tab w:val="num" w:pos="6480"/>
        </w:tabs>
        <w:ind w:left="6480" w:hanging="720"/>
      </w:pPr>
      <w:rPr>
        <w:b w:val="0"/>
        <w:i w:val="0"/>
        <w:color w:val="000000"/>
        <w:u w:val="none"/>
      </w:rPr>
    </w:lvl>
  </w:abstractNum>
  <w:abstractNum w:abstractNumId="3" w15:restartNumberingAfterBreak="0">
    <w:nsid w:val="35845494"/>
    <w:multiLevelType w:val="hybridMultilevel"/>
    <w:tmpl w:val="D9901FC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B3289"/>
    <w:multiLevelType w:val="hybridMultilevel"/>
    <w:tmpl w:val="F730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8623D7"/>
    <w:multiLevelType w:val="hybridMultilevel"/>
    <w:tmpl w:val="3D7AEEB8"/>
    <w:lvl w:ilvl="0" w:tplc="1856EF4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E7B5527"/>
    <w:multiLevelType w:val="hybridMultilevel"/>
    <w:tmpl w:val="9378CCEC"/>
    <w:lvl w:ilvl="0" w:tplc="6A1C380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5072A7"/>
    <w:multiLevelType w:val="hybridMultilevel"/>
    <w:tmpl w:val="8A9C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745066"/>
    <w:multiLevelType w:val="hybridMultilevel"/>
    <w:tmpl w:val="5E3A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A326CD"/>
    <w:multiLevelType w:val="hybridMultilevel"/>
    <w:tmpl w:val="63B816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7"/>
  </w:num>
  <w:num w:numId="5">
    <w:abstractNumId w:val="0"/>
  </w:num>
  <w:num w:numId="6">
    <w:abstractNumId w:val="9"/>
  </w:num>
  <w:num w:numId="7">
    <w:abstractNumId w:val="3"/>
  </w:num>
  <w:num w:numId="8">
    <w:abstractNumId w:val="5"/>
  </w:num>
  <w:num w:numId="9">
    <w:abstractNumId w:val="6"/>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6" fillcolor="white">
      <v:fill color="white"/>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3F3"/>
    <w:rsid w:val="00004C3F"/>
    <w:rsid w:val="000053FE"/>
    <w:rsid w:val="00012258"/>
    <w:rsid w:val="000129C9"/>
    <w:rsid w:val="000252A9"/>
    <w:rsid w:val="000262F5"/>
    <w:rsid w:val="00026B8C"/>
    <w:rsid w:val="00032138"/>
    <w:rsid w:val="00035C1E"/>
    <w:rsid w:val="00040044"/>
    <w:rsid w:val="0004217D"/>
    <w:rsid w:val="00047F32"/>
    <w:rsid w:val="00050870"/>
    <w:rsid w:val="00054A3E"/>
    <w:rsid w:val="00055DF2"/>
    <w:rsid w:val="00057ABC"/>
    <w:rsid w:val="00060744"/>
    <w:rsid w:val="00063F79"/>
    <w:rsid w:val="00070134"/>
    <w:rsid w:val="000725B0"/>
    <w:rsid w:val="0007374B"/>
    <w:rsid w:val="00073844"/>
    <w:rsid w:val="000755C2"/>
    <w:rsid w:val="00076594"/>
    <w:rsid w:val="00080B01"/>
    <w:rsid w:val="00080EE2"/>
    <w:rsid w:val="0009222E"/>
    <w:rsid w:val="000A490C"/>
    <w:rsid w:val="000B1647"/>
    <w:rsid w:val="000B1909"/>
    <w:rsid w:val="000C59FA"/>
    <w:rsid w:val="000D522E"/>
    <w:rsid w:val="000E39BC"/>
    <w:rsid w:val="000E4060"/>
    <w:rsid w:val="000E7C0B"/>
    <w:rsid w:val="000F0FF2"/>
    <w:rsid w:val="00101D3D"/>
    <w:rsid w:val="00102D5D"/>
    <w:rsid w:val="0010458D"/>
    <w:rsid w:val="001055ED"/>
    <w:rsid w:val="00112879"/>
    <w:rsid w:val="00116E21"/>
    <w:rsid w:val="00122A64"/>
    <w:rsid w:val="00122E31"/>
    <w:rsid w:val="00123DAB"/>
    <w:rsid w:val="0013074E"/>
    <w:rsid w:val="00136FD6"/>
    <w:rsid w:val="00137595"/>
    <w:rsid w:val="00142B35"/>
    <w:rsid w:val="00152A6D"/>
    <w:rsid w:val="00154576"/>
    <w:rsid w:val="001561DA"/>
    <w:rsid w:val="00156C09"/>
    <w:rsid w:val="00162252"/>
    <w:rsid w:val="00165EF8"/>
    <w:rsid w:val="00174039"/>
    <w:rsid w:val="001765C6"/>
    <w:rsid w:val="00177796"/>
    <w:rsid w:val="001A0464"/>
    <w:rsid w:val="001A4CE4"/>
    <w:rsid w:val="001B3892"/>
    <w:rsid w:val="001B558E"/>
    <w:rsid w:val="001C0DA9"/>
    <w:rsid w:val="001C796B"/>
    <w:rsid w:val="001D2045"/>
    <w:rsid w:val="001D65C2"/>
    <w:rsid w:val="001E4060"/>
    <w:rsid w:val="001F267C"/>
    <w:rsid w:val="001F2BBE"/>
    <w:rsid w:val="001F368F"/>
    <w:rsid w:val="00204CC1"/>
    <w:rsid w:val="002115A0"/>
    <w:rsid w:val="00211B3C"/>
    <w:rsid w:val="002141E9"/>
    <w:rsid w:val="00214283"/>
    <w:rsid w:val="002230A0"/>
    <w:rsid w:val="00223D4D"/>
    <w:rsid w:val="00223D9D"/>
    <w:rsid w:val="00231F5D"/>
    <w:rsid w:val="002334E2"/>
    <w:rsid w:val="00240781"/>
    <w:rsid w:val="00243AB9"/>
    <w:rsid w:val="00246E61"/>
    <w:rsid w:val="00250179"/>
    <w:rsid w:val="00250D08"/>
    <w:rsid w:val="00252B16"/>
    <w:rsid w:val="00253D06"/>
    <w:rsid w:val="0025602B"/>
    <w:rsid w:val="00256BD1"/>
    <w:rsid w:val="00264962"/>
    <w:rsid w:val="0026498D"/>
    <w:rsid w:val="00264F01"/>
    <w:rsid w:val="00271873"/>
    <w:rsid w:val="002744AB"/>
    <w:rsid w:val="002811A4"/>
    <w:rsid w:val="00281BC0"/>
    <w:rsid w:val="00287778"/>
    <w:rsid w:val="00290308"/>
    <w:rsid w:val="00290A46"/>
    <w:rsid w:val="0029137D"/>
    <w:rsid w:val="00293DBA"/>
    <w:rsid w:val="00296D7C"/>
    <w:rsid w:val="00297F05"/>
    <w:rsid w:val="002A06D2"/>
    <w:rsid w:val="002A0957"/>
    <w:rsid w:val="002A6BBE"/>
    <w:rsid w:val="002B117F"/>
    <w:rsid w:val="002B59EF"/>
    <w:rsid w:val="002C21B8"/>
    <w:rsid w:val="002C7385"/>
    <w:rsid w:val="002C7904"/>
    <w:rsid w:val="002C7963"/>
    <w:rsid w:val="002D0FA5"/>
    <w:rsid w:val="002D25D3"/>
    <w:rsid w:val="002D7E12"/>
    <w:rsid w:val="002E6369"/>
    <w:rsid w:val="002E69AA"/>
    <w:rsid w:val="002E6B32"/>
    <w:rsid w:val="002F2313"/>
    <w:rsid w:val="002F23C3"/>
    <w:rsid w:val="002F4952"/>
    <w:rsid w:val="002F671D"/>
    <w:rsid w:val="002F6CD1"/>
    <w:rsid w:val="002F709D"/>
    <w:rsid w:val="00300947"/>
    <w:rsid w:val="00302472"/>
    <w:rsid w:val="00304046"/>
    <w:rsid w:val="003055FF"/>
    <w:rsid w:val="0031121B"/>
    <w:rsid w:val="00312246"/>
    <w:rsid w:val="003249A9"/>
    <w:rsid w:val="003255FF"/>
    <w:rsid w:val="003257DE"/>
    <w:rsid w:val="003378A6"/>
    <w:rsid w:val="00343E95"/>
    <w:rsid w:val="00351150"/>
    <w:rsid w:val="00361A6B"/>
    <w:rsid w:val="003630EA"/>
    <w:rsid w:val="003705EA"/>
    <w:rsid w:val="00376520"/>
    <w:rsid w:val="00381E52"/>
    <w:rsid w:val="00382081"/>
    <w:rsid w:val="00385286"/>
    <w:rsid w:val="00385DB7"/>
    <w:rsid w:val="00386BD4"/>
    <w:rsid w:val="00387172"/>
    <w:rsid w:val="003A70CB"/>
    <w:rsid w:val="003B0235"/>
    <w:rsid w:val="003B6EE2"/>
    <w:rsid w:val="003C2552"/>
    <w:rsid w:val="003C45C6"/>
    <w:rsid w:val="003C7737"/>
    <w:rsid w:val="003D285C"/>
    <w:rsid w:val="003D430F"/>
    <w:rsid w:val="003F0975"/>
    <w:rsid w:val="003F14D5"/>
    <w:rsid w:val="003F55BA"/>
    <w:rsid w:val="003F6A12"/>
    <w:rsid w:val="00406A04"/>
    <w:rsid w:val="0040720D"/>
    <w:rsid w:val="00412D71"/>
    <w:rsid w:val="00421D03"/>
    <w:rsid w:val="00422DF6"/>
    <w:rsid w:val="00423A4C"/>
    <w:rsid w:val="004250B2"/>
    <w:rsid w:val="00431B73"/>
    <w:rsid w:val="00432055"/>
    <w:rsid w:val="00432756"/>
    <w:rsid w:val="00436B5B"/>
    <w:rsid w:val="00437CB8"/>
    <w:rsid w:val="004433FD"/>
    <w:rsid w:val="0044404D"/>
    <w:rsid w:val="00445AF8"/>
    <w:rsid w:val="00445F21"/>
    <w:rsid w:val="00446E1A"/>
    <w:rsid w:val="0044758D"/>
    <w:rsid w:val="0045427B"/>
    <w:rsid w:val="004602D8"/>
    <w:rsid w:val="004628AC"/>
    <w:rsid w:val="00466067"/>
    <w:rsid w:val="004720B2"/>
    <w:rsid w:val="0047459D"/>
    <w:rsid w:val="00477385"/>
    <w:rsid w:val="00484887"/>
    <w:rsid w:val="00484FB3"/>
    <w:rsid w:val="004855A7"/>
    <w:rsid w:val="0048584B"/>
    <w:rsid w:val="00491252"/>
    <w:rsid w:val="00493E17"/>
    <w:rsid w:val="00497A2B"/>
    <w:rsid w:val="004A6461"/>
    <w:rsid w:val="004A7670"/>
    <w:rsid w:val="004B1569"/>
    <w:rsid w:val="004C4E9E"/>
    <w:rsid w:val="004C78D3"/>
    <w:rsid w:val="004D2D78"/>
    <w:rsid w:val="004D3D6E"/>
    <w:rsid w:val="004D713F"/>
    <w:rsid w:val="004E50E6"/>
    <w:rsid w:val="004E5624"/>
    <w:rsid w:val="004F0935"/>
    <w:rsid w:val="00501C5D"/>
    <w:rsid w:val="00507B91"/>
    <w:rsid w:val="00512905"/>
    <w:rsid w:val="00517DC0"/>
    <w:rsid w:val="00520B0C"/>
    <w:rsid w:val="00520FEA"/>
    <w:rsid w:val="005261A3"/>
    <w:rsid w:val="005322CE"/>
    <w:rsid w:val="00532DF6"/>
    <w:rsid w:val="005332B0"/>
    <w:rsid w:val="00533A55"/>
    <w:rsid w:val="005409F7"/>
    <w:rsid w:val="005413FC"/>
    <w:rsid w:val="005510D8"/>
    <w:rsid w:val="00553D03"/>
    <w:rsid w:val="005544DA"/>
    <w:rsid w:val="005603D1"/>
    <w:rsid w:val="00564F94"/>
    <w:rsid w:val="00573339"/>
    <w:rsid w:val="00574EAE"/>
    <w:rsid w:val="00581C6D"/>
    <w:rsid w:val="0058618C"/>
    <w:rsid w:val="00595781"/>
    <w:rsid w:val="005A0A15"/>
    <w:rsid w:val="005A2BBF"/>
    <w:rsid w:val="005B092E"/>
    <w:rsid w:val="005B1EB5"/>
    <w:rsid w:val="005B58C8"/>
    <w:rsid w:val="005C7299"/>
    <w:rsid w:val="005D3D5E"/>
    <w:rsid w:val="005D650C"/>
    <w:rsid w:val="005E749D"/>
    <w:rsid w:val="005E7C67"/>
    <w:rsid w:val="005F1F98"/>
    <w:rsid w:val="005F4CF6"/>
    <w:rsid w:val="00603D2E"/>
    <w:rsid w:val="00611B07"/>
    <w:rsid w:val="006268E2"/>
    <w:rsid w:val="006312E5"/>
    <w:rsid w:val="00631EFF"/>
    <w:rsid w:val="006422D5"/>
    <w:rsid w:val="0065195D"/>
    <w:rsid w:val="00661C67"/>
    <w:rsid w:val="0066349E"/>
    <w:rsid w:val="00666C4E"/>
    <w:rsid w:val="00670B84"/>
    <w:rsid w:val="006749A7"/>
    <w:rsid w:val="00675025"/>
    <w:rsid w:val="00677A3F"/>
    <w:rsid w:val="00681296"/>
    <w:rsid w:val="006842B4"/>
    <w:rsid w:val="006A0AC3"/>
    <w:rsid w:val="006A681C"/>
    <w:rsid w:val="006A7A57"/>
    <w:rsid w:val="006B7966"/>
    <w:rsid w:val="006C6152"/>
    <w:rsid w:val="006D17B1"/>
    <w:rsid w:val="006E1351"/>
    <w:rsid w:val="006E1E71"/>
    <w:rsid w:val="006E2FB5"/>
    <w:rsid w:val="006E36AD"/>
    <w:rsid w:val="006E5131"/>
    <w:rsid w:val="006F15A2"/>
    <w:rsid w:val="006F572E"/>
    <w:rsid w:val="006F5CA9"/>
    <w:rsid w:val="0070111E"/>
    <w:rsid w:val="0071170F"/>
    <w:rsid w:val="007156F6"/>
    <w:rsid w:val="00726224"/>
    <w:rsid w:val="00730658"/>
    <w:rsid w:val="007306E6"/>
    <w:rsid w:val="007321DE"/>
    <w:rsid w:val="00735F2C"/>
    <w:rsid w:val="00742B75"/>
    <w:rsid w:val="00753DBA"/>
    <w:rsid w:val="00757E81"/>
    <w:rsid w:val="00760C22"/>
    <w:rsid w:val="007730A4"/>
    <w:rsid w:val="007760CA"/>
    <w:rsid w:val="007812B4"/>
    <w:rsid w:val="00781AA4"/>
    <w:rsid w:val="00781F94"/>
    <w:rsid w:val="00783DC0"/>
    <w:rsid w:val="00785245"/>
    <w:rsid w:val="007A08C8"/>
    <w:rsid w:val="007A3562"/>
    <w:rsid w:val="007B3413"/>
    <w:rsid w:val="007B3595"/>
    <w:rsid w:val="007B5DF1"/>
    <w:rsid w:val="007C4105"/>
    <w:rsid w:val="007C6A0E"/>
    <w:rsid w:val="007D15A0"/>
    <w:rsid w:val="007E03CD"/>
    <w:rsid w:val="007E5B83"/>
    <w:rsid w:val="007E5CD4"/>
    <w:rsid w:val="007F2C21"/>
    <w:rsid w:val="007F4FC8"/>
    <w:rsid w:val="007F5C8E"/>
    <w:rsid w:val="00802B08"/>
    <w:rsid w:val="00803D0F"/>
    <w:rsid w:val="0081156E"/>
    <w:rsid w:val="0081519B"/>
    <w:rsid w:val="00822C28"/>
    <w:rsid w:val="008243CC"/>
    <w:rsid w:val="00826684"/>
    <w:rsid w:val="008266A9"/>
    <w:rsid w:val="00827C96"/>
    <w:rsid w:val="0083649D"/>
    <w:rsid w:val="008404A0"/>
    <w:rsid w:val="008423CF"/>
    <w:rsid w:val="00852AA8"/>
    <w:rsid w:val="00861933"/>
    <w:rsid w:val="0086274C"/>
    <w:rsid w:val="00864566"/>
    <w:rsid w:val="008677F7"/>
    <w:rsid w:val="0087570C"/>
    <w:rsid w:val="00877950"/>
    <w:rsid w:val="00883CF7"/>
    <w:rsid w:val="008844B6"/>
    <w:rsid w:val="00885374"/>
    <w:rsid w:val="008860D4"/>
    <w:rsid w:val="008A04A6"/>
    <w:rsid w:val="008A1E42"/>
    <w:rsid w:val="008A3671"/>
    <w:rsid w:val="008A6E5E"/>
    <w:rsid w:val="008A7A37"/>
    <w:rsid w:val="008B3AC2"/>
    <w:rsid w:val="008C4DFC"/>
    <w:rsid w:val="008D3339"/>
    <w:rsid w:val="008D5A4E"/>
    <w:rsid w:val="008F5896"/>
    <w:rsid w:val="0090012E"/>
    <w:rsid w:val="0090446D"/>
    <w:rsid w:val="00913B02"/>
    <w:rsid w:val="009156E7"/>
    <w:rsid w:val="00916D74"/>
    <w:rsid w:val="009222F0"/>
    <w:rsid w:val="00932194"/>
    <w:rsid w:val="009325FB"/>
    <w:rsid w:val="00933AD1"/>
    <w:rsid w:val="00933E74"/>
    <w:rsid w:val="00935036"/>
    <w:rsid w:val="00945A3C"/>
    <w:rsid w:val="00951747"/>
    <w:rsid w:val="009554B6"/>
    <w:rsid w:val="00955DDD"/>
    <w:rsid w:val="00956586"/>
    <w:rsid w:val="0096035F"/>
    <w:rsid w:val="00960B83"/>
    <w:rsid w:val="00971920"/>
    <w:rsid w:val="00972449"/>
    <w:rsid w:val="00972ED6"/>
    <w:rsid w:val="00981D2D"/>
    <w:rsid w:val="00983DB1"/>
    <w:rsid w:val="009876F1"/>
    <w:rsid w:val="009904BB"/>
    <w:rsid w:val="00995A33"/>
    <w:rsid w:val="009A57EC"/>
    <w:rsid w:val="009B1DA0"/>
    <w:rsid w:val="009B38F8"/>
    <w:rsid w:val="009B4ACD"/>
    <w:rsid w:val="009B6AC7"/>
    <w:rsid w:val="009C03EC"/>
    <w:rsid w:val="009C69BF"/>
    <w:rsid w:val="009C7036"/>
    <w:rsid w:val="009D36F2"/>
    <w:rsid w:val="009E214F"/>
    <w:rsid w:val="009E26C5"/>
    <w:rsid w:val="009E370E"/>
    <w:rsid w:val="009E6D95"/>
    <w:rsid w:val="009F0C60"/>
    <w:rsid w:val="009F0D11"/>
    <w:rsid w:val="009F1ED9"/>
    <w:rsid w:val="009F4F1F"/>
    <w:rsid w:val="00A0200B"/>
    <w:rsid w:val="00A03BCD"/>
    <w:rsid w:val="00A213B6"/>
    <w:rsid w:val="00A25C5F"/>
    <w:rsid w:val="00A26DB6"/>
    <w:rsid w:val="00A2778B"/>
    <w:rsid w:val="00A36118"/>
    <w:rsid w:val="00A37274"/>
    <w:rsid w:val="00A403B8"/>
    <w:rsid w:val="00A4326E"/>
    <w:rsid w:val="00A44CD7"/>
    <w:rsid w:val="00A46BB6"/>
    <w:rsid w:val="00A56103"/>
    <w:rsid w:val="00A5662B"/>
    <w:rsid w:val="00A5673F"/>
    <w:rsid w:val="00A64802"/>
    <w:rsid w:val="00A76CB5"/>
    <w:rsid w:val="00A86CE3"/>
    <w:rsid w:val="00A911D5"/>
    <w:rsid w:val="00A95912"/>
    <w:rsid w:val="00A96301"/>
    <w:rsid w:val="00AA5A25"/>
    <w:rsid w:val="00AB49A3"/>
    <w:rsid w:val="00AB62C2"/>
    <w:rsid w:val="00AB7FAB"/>
    <w:rsid w:val="00AC0DE2"/>
    <w:rsid w:val="00AE387D"/>
    <w:rsid w:val="00AE3DFE"/>
    <w:rsid w:val="00AE7707"/>
    <w:rsid w:val="00B0107F"/>
    <w:rsid w:val="00B02137"/>
    <w:rsid w:val="00B040FE"/>
    <w:rsid w:val="00B045A2"/>
    <w:rsid w:val="00B0605D"/>
    <w:rsid w:val="00B120D3"/>
    <w:rsid w:val="00B14B86"/>
    <w:rsid w:val="00B26D5B"/>
    <w:rsid w:val="00B30199"/>
    <w:rsid w:val="00B3487D"/>
    <w:rsid w:val="00B34BAC"/>
    <w:rsid w:val="00B36B4C"/>
    <w:rsid w:val="00B4213D"/>
    <w:rsid w:val="00B4483F"/>
    <w:rsid w:val="00B4523E"/>
    <w:rsid w:val="00B51912"/>
    <w:rsid w:val="00B562FD"/>
    <w:rsid w:val="00B70EC8"/>
    <w:rsid w:val="00B726BD"/>
    <w:rsid w:val="00B734AC"/>
    <w:rsid w:val="00B753FD"/>
    <w:rsid w:val="00B76CB7"/>
    <w:rsid w:val="00B77153"/>
    <w:rsid w:val="00B82FB2"/>
    <w:rsid w:val="00B90E32"/>
    <w:rsid w:val="00B91226"/>
    <w:rsid w:val="00B91743"/>
    <w:rsid w:val="00B92831"/>
    <w:rsid w:val="00B92B2B"/>
    <w:rsid w:val="00B948A2"/>
    <w:rsid w:val="00BA2E8A"/>
    <w:rsid w:val="00BA3F54"/>
    <w:rsid w:val="00BA54BD"/>
    <w:rsid w:val="00BA71B0"/>
    <w:rsid w:val="00BB03F3"/>
    <w:rsid w:val="00BB2AEE"/>
    <w:rsid w:val="00BB2E05"/>
    <w:rsid w:val="00BB33DD"/>
    <w:rsid w:val="00BB3C6F"/>
    <w:rsid w:val="00BB4B3A"/>
    <w:rsid w:val="00BD054D"/>
    <w:rsid w:val="00BD0E4D"/>
    <w:rsid w:val="00BD1E86"/>
    <w:rsid w:val="00BD7479"/>
    <w:rsid w:val="00BE36B2"/>
    <w:rsid w:val="00BE5329"/>
    <w:rsid w:val="00BF23F7"/>
    <w:rsid w:val="00BF6E8A"/>
    <w:rsid w:val="00C02B97"/>
    <w:rsid w:val="00C04459"/>
    <w:rsid w:val="00C04612"/>
    <w:rsid w:val="00C06525"/>
    <w:rsid w:val="00C06875"/>
    <w:rsid w:val="00C06889"/>
    <w:rsid w:val="00C2154D"/>
    <w:rsid w:val="00C3624B"/>
    <w:rsid w:val="00C36FF5"/>
    <w:rsid w:val="00C47209"/>
    <w:rsid w:val="00C51072"/>
    <w:rsid w:val="00C51F33"/>
    <w:rsid w:val="00C57795"/>
    <w:rsid w:val="00C615E9"/>
    <w:rsid w:val="00C61A78"/>
    <w:rsid w:val="00C679EC"/>
    <w:rsid w:val="00C74022"/>
    <w:rsid w:val="00C7626F"/>
    <w:rsid w:val="00C83F99"/>
    <w:rsid w:val="00C8648A"/>
    <w:rsid w:val="00C91CC5"/>
    <w:rsid w:val="00CA1703"/>
    <w:rsid w:val="00CB47B0"/>
    <w:rsid w:val="00CB5A58"/>
    <w:rsid w:val="00CC08A5"/>
    <w:rsid w:val="00CC0E9E"/>
    <w:rsid w:val="00CC131C"/>
    <w:rsid w:val="00CC3330"/>
    <w:rsid w:val="00CD2167"/>
    <w:rsid w:val="00CD2DEA"/>
    <w:rsid w:val="00CD3AAF"/>
    <w:rsid w:val="00CD5B04"/>
    <w:rsid w:val="00CE3880"/>
    <w:rsid w:val="00CE3C64"/>
    <w:rsid w:val="00CE518A"/>
    <w:rsid w:val="00CF24E8"/>
    <w:rsid w:val="00CF41B4"/>
    <w:rsid w:val="00CF43D1"/>
    <w:rsid w:val="00CF63A8"/>
    <w:rsid w:val="00D02938"/>
    <w:rsid w:val="00D11E6E"/>
    <w:rsid w:val="00D137D5"/>
    <w:rsid w:val="00D14010"/>
    <w:rsid w:val="00D1505B"/>
    <w:rsid w:val="00D160C7"/>
    <w:rsid w:val="00D22BA3"/>
    <w:rsid w:val="00D22FEA"/>
    <w:rsid w:val="00D412BA"/>
    <w:rsid w:val="00D4193C"/>
    <w:rsid w:val="00D46DA3"/>
    <w:rsid w:val="00D52538"/>
    <w:rsid w:val="00D542C4"/>
    <w:rsid w:val="00D54B2C"/>
    <w:rsid w:val="00D64254"/>
    <w:rsid w:val="00D64875"/>
    <w:rsid w:val="00D75CF0"/>
    <w:rsid w:val="00D769D8"/>
    <w:rsid w:val="00D80867"/>
    <w:rsid w:val="00D81609"/>
    <w:rsid w:val="00D83C92"/>
    <w:rsid w:val="00DA23B9"/>
    <w:rsid w:val="00DA3830"/>
    <w:rsid w:val="00DA6465"/>
    <w:rsid w:val="00DB3467"/>
    <w:rsid w:val="00DB48B5"/>
    <w:rsid w:val="00DC57A3"/>
    <w:rsid w:val="00DC68B5"/>
    <w:rsid w:val="00DC6E1E"/>
    <w:rsid w:val="00DD343C"/>
    <w:rsid w:val="00DD3992"/>
    <w:rsid w:val="00DD6C63"/>
    <w:rsid w:val="00DE5FF1"/>
    <w:rsid w:val="00DF2C59"/>
    <w:rsid w:val="00E14766"/>
    <w:rsid w:val="00E2001F"/>
    <w:rsid w:val="00E21508"/>
    <w:rsid w:val="00E21C64"/>
    <w:rsid w:val="00E354AF"/>
    <w:rsid w:val="00E43AA3"/>
    <w:rsid w:val="00E43FA1"/>
    <w:rsid w:val="00E50378"/>
    <w:rsid w:val="00E52120"/>
    <w:rsid w:val="00E52472"/>
    <w:rsid w:val="00E56931"/>
    <w:rsid w:val="00E60F9F"/>
    <w:rsid w:val="00E70434"/>
    <w:rsid w:val="00E71A72"/>
    <w:rsid w:val="00E80E44"/>
    <w:rsid w:val="00E8515B"/>
    <w:rsid w:val="00E87909"/>
    <w:rsid w:val="00E915CF"/>
    <w:rsid w:val="00E95ED5"/>
    <w:rsid w:val="00EA53CF"/>
    <w:rsid w:val="00EA7356"/>
    <w:rsid w:val="00EA7EBD"/>
    <w:rsid w:val="00EB01A6"/>
    <w:rsid w:val="00EB13D0"/>
    <w:rsid w:val="00EB3170"/>
    <w:rsid w:val="00ED09CC"/>
    <w:rsid w:val="00ED0C27"/>
    <w:rsid w:val="00ED5E03"/>
    <w:rsid w:val="00ED7612"/>
    <w:rsid w:val="00ED777C"/>
    <w:rsid w:val="00EE0941"/>
    <w:rsid w:val="00EE21E4"/>
    <w:rsid w:val="00EE5124"/>
    <w:rsid w:val="00EE6568"/>
    <w:rsid w:val="00EF214E"/>
    <w:rsid w:val="00F12233"/>
    <w:rsid w:val="00F17F9B"/>
    <w:rsid w:val="00F2593E"/>
    <w:rsid w:val="00F3096C"/>
    <w:rsid w:val="00F3304A"/>
    <w:rsid w:val="00F35E7B"/>
    <w:rsid w:val="00F367CC"/>
    <w:rsid w:val="00F36AA6"/>
    <w:rsid w:val="00F40F5D"/>
    <w:rsid w:val="00F4215E"/>
    <w:rsid w:val="00F456F0"/>
    <w:rsid w:val="00F6466B"/>
    <w:rsid w:val="00F64F41"/>
    <w:rsid w:val="00F6671D"/>
    <w:rsid w:val="00F71357"/>
    <w:rsid w:val="00F72686"/>
    <w:rsid w:val="00F743AF"/>
    <w:rsid w:val="00F80016"/>
    <w:rsid w:val="00F813E8"/>
    <w:rsid w:val="00F834B8"/>
    <w:rsid w:val="00F87787"/>
    <w:rsid w:val="00F93393"/>
    <w:rsid w:val="00F93F3B"/>
    <w:rsid w:val="00FA2350"/>
    <w:rsid w:val="00FA2C8A"/>
    <w:rsid w:val="00FA443E"/>
    <w:rsid w:val="00FA4A67"/>
    <w:rsid w:val="00FB06BD"/>
    <w:rsid w:val="00FB0B85"/>
    <w:rsid w:val="00FB2CCE"/>
    <w:rsid w:val="00FB5532"/>
    <w:rsid w:val="00FB58AE"/>
    <w:rsid w:val="00FB7849"/>
    <w:rsid w:val="00FC1AFA"/>
    <w:rsid w:val="00FC46CF"/>
    <w:rsid w:val="00FC6C16"/>
    <w:rsid w:val="00FD06B0"/>
    <w:rsid w:val="00FD1F16"/>
    <w:rsid w:val="00FE060E"/>
    <w:rsid w:val="00FE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fillcolor="white">
      <v:fill color="white"/>
    </o:shapedefaults>
    <o:shapelayout v:ext="edit">
      <o:idmap v:ext="edit" data="1"/>
    </o:shapelayout>
  </w:shapeDefaults>
  <w:decimalSymbol w:val="."/>
  <w:listSeparator w:val=","/>
  <w14:docId w14:val="4D6F0249"/>
  <w15:docId w15:val="{2EB88AC2-5741-41EE-930B-008DC9E5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2B2B"/>
    <w:pPr>
      <w:spacing w:after="160" w:line="256" w:lineRule="auto"/>
    </w:pPr>
    <w:rPr>
      <w:rFonts w:asciiTheme="minorHAnsi" w:eastAsiaTheme="minorHAnsi" w:hAnsiTheme="minorHAnsi" w:cstheme="minorBidi"/>
      <w:sz w:val="22"/>
      <w:szCs w:val="22"/>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qFormat/>
    <w:pPr>
      <w:keepNext/>
      <w:jc w:val="center"/>
      <w:outlineLvl w:val="1"/>
    </w:pPr>
    <w:rPr>
      <w:i/>
      <w:iCs/>
    </w:rPr>
  </w:style>
  <w:style w:type="paragraph" w:styleId="Heading3">
    <w:name w:val="heading 3"/>
    <w:basedOn w:val="Normal"/>
    <w:next w:val="Normal"/>
    <w:link w:val="Heading3Char"/>
    <w:qFormat/>
    <w:pPr>
      <w:keepNext/>
      <w:jc w:val="center"/>
      <w:outlineLvl w:val="2"/>
    </w:pPr>
    <w:rPr>
      <w:b/>
      <w:bCs/>
      <w:i/>
      <w:iCs/>
      <w:sz w:val="32"/>
    </w:rPr>
  </w:style>
  <w:style w:type="paragraph" w:styleId="Heading4">
    <w:name w:val="heading 4"/>
    <w:basedOn w:val="Normal"/>
    <w:next w:val="Normal"/>
    <w:qFormat/>
    <w:pPr>
      <w:keepNext/>
      <w:outlineLvl w:val="3"/>
    </w:pPr>
    <w:rPr>
      <w:b/>
      <w:bCs/>
    </w:rPr>
  </w:style>
  <w:style w:type="paragraph" w:styleId="Heading5">
    <w:name w:val="heading 5"/>
    <w:basedOn w:val="Normal"/>
    <w:link w:val="Heading5Char"/>
    <w:unhideWhenUsed/>
    <w:qFormat/>
    <w:rsid w:val="0065195D"/>
    <w:pPr>
      <w:tabs>
        <w:tab w:val="num" w:pos="3600"/>
      </w:tabs>
      <w:spacing w:line="480" w:lineRule="auto"/>
      <w:ind w:left="3600" w:hanging="720"/>
      <w:outlineLvl w:val="4"/>
    </w:pPr>
    <w:rPr>
      <w:rFonts w:eastAsiaTheme="majorEastAsia" w:cstheme="majorBidi"/>
      <w:szCs w:val="24"/>
      <w:lang w:eastAsia="zh-CN"/>
    </w:rPr>
  </w:style>
  <w:style w:type="paragraph" w:styleId="Heading6">
    <w:name w:val="heading 6"/>
    <w:basedOn w:val="Normal"/>
    <w:link w:val="Heading6Char"/>
    <w:unhideWhenUsed/>
    <w:qFormat/>
    <w:rsid w:val="0065195D"/>
    <w:pPr>
      <w:keepNext/>
      <w:keepLines/>
      <w:tabs>
        <w:tab w:val="num" w:pos="4320"/>
      </w:tabs>
      <w:spacing w:before="40" w:line="480" w:lineRule="auto"/>
      <w:ind w:left="4320" w:hanging="720"/>
      <w:outlineLvl w:val="5"/>
    </w:pPr>
    <w:rPr>
      <w:rFonts w:eastAsiaTheme="majorEastAsia" w:cstheme="majorBidi"/>
      <w:szCs w:val="24"/>
      <w:lang w:eastAsia="zh-CN"/>
    </w:rPr>
  </w:style>
  <w:style w:type="paragraph" w:styleId="Heading7">
    <w:name w:val="heading 7"/>
    <w:basedOn w:val="Normal"/>
    <w:link w:val="Heading7Char"/>
    <w:unhideWhenUsed/>
    <w:qFormat/>
    <w:rsid w:val="0065195D"/>
    <w:pPr>
      <w:tabs>
        <w:tab w:val="num" w:pos="5040"/>
      </w:tabs>
      <w:spacing w:before="40" w:line="480" w:lineRule="auto"/>
      <w:ind w:left="5040" w:hanging="720"/>
      <w:outlineLvl w:val="6"/>
    </w:pPr>
    <w:rPr>
      <w:rFonts w:eastAsiaTheme="majorEastAsia" w:cstheme="majorBidi"/>
      <w:iCs/>
      <w:szCs w:val="24"/>
      <w:lang w:eastAsia="zh-CN"/>
    </w:rPr>
  </w:style>
  <w:style w:type="paragraph" w:styleId="Heading8">
    <w:name w:val="heading 8"/>
    <w:basedOn w:val="Normal"/>
    <w:link w:val="Heading8Char"/>
    <w:unhideWhenUsed/>
    <w:qFormat/>
    <w:rsid w:val="0065195D"/>
    <w:pPr>
      <w:tabs>
        <w:tab w:val="num" w:pos="5760"/>
      </w:tabs>
      <w:spacing w:line="480" w:lineRule="auto"/>
      <w:ind w:left="5760" w:hanging="720"/>
      <w:outlineLvl w:val="7"/>
    </w:pPr>
    <w:rPr>
      <w:rFonts w:ascii="Tim" w:eastAsiaTheme="majorEastAsia" w:hAnsi="Tim" w:cstheme="majorBidi"/>
      <w:szCs w:val="21"/>
      <w:lang w:eastAsia="zh-CN"/>
    </w:rPr>
  </w:style>
  <w:style w:type="paragraph" w:styleId="Heading9">
    <w:name w:val="heading 9"/>
    <w:basedOn w:val="Normal"/>
    <w:link w:val="Heading9Char"/>
    <w:unhideWhenUsed/>
    <w:qFormat/>
    <w:rsid w:val="0065195D"/>
    <w:pPr>
      <w:keepNext/>
      <w:keepLines/>
      <w:tabs>
        <w:tab w:val="num" w:pos="6480"/>
      </w:tabs>
      <w:spacing w:line="480" w:lineRule="auto"/>
      <w:ind w:left="6480" w:hanging="720"/>
      <w:outlineLvl w:val="8"/>
    </w:pPr>
    <w:rPr>
      <w:rFonts w:eastAsiaTheme="majorEastAsia" w:cstheme="majorBidi"/>
      <w:iCs/>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 w:val="52"/>
    </w:rPr>
  </w:style>
  <w:style w:type="paragraph" w:styleId="Subtitle">
    <w:name w:val="Subtitle"/>
    <w:basedOn w:val="Normal"/>
    <w:qFormat/>
    <w:pPr>
      <w:jc w:val="center"/>
    </w:pPr>
    <w:rPr>
      <w:b/>
      <w:bCs/>
      <w:sz w:val="44"/>
    </w:rPr>
  </w:style>
  <w:style w:type="paragraph" w:styleId="BodyText">
    <w:name w:val="Body Text"/>
    <w:basedOn w:val="Normal"/>
    <w:rPr>
      <w:bCs/>
      <w:iCs/>
    </w:rPr>
  </w:style>
  <w:style w:type="character" w:styleId="PageNumber">
    <w:name w:val="page number"/>
    <w:basedOn w:val="DefaultParagraphFont"/>
  </w:style>
  <w:style w:type="paragraph" w:customStyle="1" w:styleId="BodyText1">
    <w:name w:val="Body Text1"/>
    <w:basedOn w:val="Normal"/>
  </w:style>
  <w:style w:type="paragraph" w:customStyle="1" w:styleId="Normal0">
    <w:name w:val="@Normal"/>
    <w:link w:val="NormalChar"/>
    <w:rsid w:val="00E21C64"/>
    <w:pPr>
      <w:suppressAutoHyphens/>
    </w:pPr>
    <w:rPr>
      <w:rFonts w:eastAsia="SimSun"/>
      <w:sz w:val="24"/>
    </w:rPr>
  </w:style>
  <w:style w:type="paragraph" w:customStyle="1" w:styleId="10sp05">
    <w:name w:val="_1.0sp 0.5&quot;"/>
    <w:basedOn w:val="Normal0"/>
    <w:link w:val="10sp05Char"/>
    <w:rsid w:val="00E21C64"/>
    <w:pPr>
      <w:spacing w:after="240"/>
      <w:ind w:firstLine="720"/>
    </w:pPr>
  </w:style>
  <w:style w:type="character" w:styleId="Hyperlink">
    <w:name w:val="Hyperlink"/>
    <w:basedOn w:val="DefaultParagraphFont"/>
    <w:unhideWhenUsed/>
    <w:rsid w:val="00785245"/>
    <w:rPr>
      <w:color w:val="0000FF" w:themeColor="hyperlink"/>
      <w:u w:val="single"/>
    </w:rPr>
  </w:style>
  <w:style w:type="paragraph" w:styleId="FootnoteText">
    <w:name w:val="footnote text"/>
    <w:basedOn w:val="Normal0"/>
    <w:link w:val="FootnoteTextChar"/>
    <w:uiPriority w:val="99"/>
    <w:rsid w:val="005332B0"/>
    <w:pPr>
      <w:tabs>
        <w:tab w:val="left" w:pos="360"/>
      </w:tabs>
      <w:spacing w:after="120"/>
      <w:ind w:firstLine="720"/>
    </w:pPr>
    <w:rPr>
      <w:rFonts w:eastAsia="Times New Roman"/>
    </w:rPr>
  </w:style>
  <w:style w:type="character" w:customStyle="1" w:styleId="FootnoteTextChar">
    <w:name w:val="Footnote Text Char"/>
    <w:basedOn w:val="DefaultParagraphFont"/>
    <w:link w:val="FootnoteText"/>
    <w:uiPriority w:val="99"/>
    <w:rsid w:val="005332B0"/>
    <w:rPr>
      <w:sz w:val="24"/>
    </w:rPr>
  </w:style>
  <w:style w:type="character" w:styleId="FootnoteReference">
    <w:name w:val="footnote reference"/>
    <w:basedOn w:val="DefaultParagraphFont"/>
    <w:uiPriority w:val="99"/>
    <w:rsid w:val="005332B0"/>
    <w:rPr>
      <w:vertAlign w:val="superscript"/>
    </w:rPr>
  </w:style>
  <w:style w:type="paragraph" w:customStyle="1" w:styleId="Level1">
    <w:name w:val="Level 1"/>
    <w:basedOn w:val="Normal0"/>
    <w:next w:val="Normal"/>
    <w:rsid w:val="005332B0"/>
    <w:pPr>
      <w:numPr>
        <w:numId w:val="1"/>
      </w:numPr>
      <w:spacing w:after="240"/>
      <w:outlineLvl w:val="0"/>
    </w:pPr>
    <w:rPr>
      <w:rFonts w:eastAsia="Times New Roman"/>
      <w:b/>
      <w:u w:val="single"/>
    </w:rPr>
  </w:style>
  <w:style w:type="paragraph" w:customStyle="1" w:styleId="Level2">
    <w:name w:val="Level 2"/>
    <w:basedOn w:val="Normal0"/>
    <w:next w:val="Normal"/>
    <w:rsid w:val="005332B0"/>
    <w:pPr>
      <w:numPr>
        <w:ilvl w:val="1"/>
        <w:numId w:val="1"/>
      </w:numPr>
      <w:spacing w:after="240"/>
      <w:outlineLvl w:val="1"/>
    </w:pPr>
    <w:rPr>
      <w:rFonts w:eastAsia="Times New Roman"/>
      <w:b/>
      <w:u w:val="single"/>
    </w:rPr>
  </w:style>
  <w:style w:type="paragraph" w:customStyle="1" w:styleId="Level3">
    <w:name w:val="Level 3"/>
    <w:basedOn w:val="Normal0"/>
    <w:next w:val="Normal"/>
    <w:rsid w:val="005332B0"/>
    <w:pPr>
      <w:numPr>
        <w:ilvl w:val="2"/>
        <w:numId w:val="1"/>
      </w:numPr>
      <w:spacing w:after="240"/>
      <w:outlineLvl w:val="2"/>
    </w:pPr>
    <w:rPr>
      <w:rFonts w:eastAsia="Times New Roman"/>
      <w:u w:val="single"/>
    </w:rPr>
  </w:style>
  <w:style w:type="paragraph" w:customStyle="1" w:styleId="Level4">
    <w:name w:val="Level 4"/>
    <w:basedOn w:val="Normal0"/>
    <w:rsid w:val="005332B0"/>
    <w:pPr>
      <w:numPr>
        <w:ilvl w:val="3"/>
        <w:numId w:val="1"/>
      </w:numPr>
      <w:spacing w:after="240"/>
      <w:outlineLvl w:val="3"/>
    </w:pPr>
    <w:rPr>
      <w:rFonts w:eastAsia="Times New Roman"/>
    </w:rPr>
  </w:style>
  <w:style w:type="paragraph" w:customStyle="1" w:styleId="Level5">
    <w:name w:val="Level 5"/>
    <w:basedOn w:val="Normal0"/>
    <w:rsid w:val="005332B0"/>
    <w:pPr>
      <w:numPr>
        <w:ilvl w:val="4"/>
        <w:numId w:val="1"/>
      </w:numPr>
      <w:spacing w:after="240"/>
      <w:outlineLvl w:val="4"/>
    </w:pPr>
    <w:rPr>
      <w:rFonts w:eastAsia="Times New Roman"/>
    </w:rPr>
  </w:style>
  <w:style w:type="paragraph" w:customStyle="1" w:styleId="Level6">
    <w:name w:val="Level 6"/>
    <w:basedOn w:val="Normal0"/>
    <w:rsid w:val="005332B0"/>
    <w:pPr>
      <w:numPr>
        <w:ilvl w:val="5"/>
        <w:numId w:val="1"/>
      </w:numPr>
      <w:spacing w:after="240"/>
      <w:outlineLvl w:val="5"/>
    </w:pPr>
    <w:rPr>
      <w:rFonts w:eastAsia="Times New Roman"/>
    </w:rPr>
  </w:style>
  <w:style w:type="paragraph" w:customStyle="1" w:styleId="Level7">
    <w:name w:val="Level 7"/>
    <w:basedOn w:val="Normal0"/>
    <w:rsid w:val="005332B0"/>
    <w:pPr>
      <w:numPr>
        <w:ilvl w:val="6"/>
        <w:numId w:val="1"/>
      </w:numPr>
      <w:spacing w:after="240"/>
      <w:outlineLvl w:val="6"/>
    </w:pPr>
    <w:rPr>
      <w:rFonts w:eastAsia="Times New Roman"/>
    </w:rPr>
  </w:style>
  <w:style w:type="paragraph" w:customStyle="1" w:styleId="Level8">
    <w:name w:val="Level 8"/>
    <w:basedOn w:val="Normal0"/>
    <w:rsid w:val="005332B0"/>
    <w:pPr>
      <w:numPr>
        <w:ilvl w:val="7"/>
        <w:numId w:val="1"/>
      </w:numPr>
      <w:spacing w:after="240"/>
      <w:outlineLvl w:val="7"/>
    </w:pPr>
    <w:rPr>
      <w:rFonts w:eastAsia="Times New Roman"/>
    </w:rPr>
  </w:style>
  <w:style w:type="paragraph" w:customStyle="1" w:styleId="Level9">
    <w:name w:val="Level 9"/>
    <w:basedOn w:val="Normal0"/>
    <w:rsid w:val="005332B0"/>
    <w:pPr>
      <w:numPr>
        <w:ilvl w:val="8"/>
        <w:numId w:val="1"/>
      </w:numPr>
      <w:spacing w:after="240"/>
      <w:outlineLvl w:val="8"/>
    </w:pPr>
    <w:rPr>
      <w:rFonts w:eastAsia="Times New Roman"/>
    </w:rPr>
  </w:style>
  <w:style w:type="paragraph" w:styleId="EndnoteText">
    <w:name w:val="endnote text"/>
    <w:basedOn w:val="Normal"/>
    <w:link w:val="EndnoteTextChar"/>
    <w:semiHidden/>
    <w:unhideWhenUsed/>
    <w:rsid w:val="005332B0"/>
    <w:rPr>
      <w:sz w:val="20"/>
    </w:rPr>
  </w:style>
  <w:style w:type="character" w:customStyle="1" w:styleId="EndnoteTextChar">
    <w:name w:val="Endnote Text Char"/>
    <w:basedOn w:val="DefaultParagraphFont"/>
    <w:link w:val="EndnoteText"/>
    <w:semiHidden/>
    <w:rsid w:val="005332B0"/>
  </w:style>
  <w:style w:type="character" w:styleId="EndnoteReference">
    <w:name w:val="endnote reference"/>
    <w:basedOn w:val="DefaultParagraphFont"/>
    <w:semiHidden/>
    <w:unhideWhenUsed/>
    <w:rsid w:val="005332B0"/>
    <w:rPr>
      <w:vertAlign w:val="superscript"/>
    </w:rPr>
  </w:style>
  <w:style w:type="character" w:styleId="CommentReference">
    <w:name w:val="annotation reference"/>
    <w:basedOn w:val="DefaultParagraphFont"/>
    <w:uiPriority w:val="99"/>
    <w:semiHidden/>
    <w:unhideWhenUsed/>
    <w:rsid w:val="00B51912"/>
    <w:rPr>
      <w:sz w:val="16"/>
      <w:szCs w:val="16"/>
    </w:rPr>
  </w:style>
  <w:style w:type="paragraph" w:styleId="CommentText">
    <w:name w:val="annotation text"/>
    <w:basedOn w:val="Normal"/>
    <w:link w:val="CommentTextChar"/>
    <w:uiPriority w:val="99"/>
    <w:unhideWhenUsed/>
    <w:rsid w:val="00B51912"/>
    <w:rPr>
      <w:sz w:val="20"/>
    </w:rPr>
  </w:style>
  <w:style w:type="character" w:customStyle="1" w:styleId="CommentTextChar">
    <w:name w:val="Comment Text Char"/>
    <w:basedOn w:val="DefaultParagraphFont"/>
    <w:link w:val="CommentText"/>
    <w:uiPriority w:val="99"/>
    <w:rsid w:val="00B51912"/>
  </w:style>
  <w:style w:type="paragraph" w:styleId="CommentSubject">
    <w:name w:val="annotation subject"/>
    <w:basedOn w:val="CommentText"/>
    <w:next w:val="CommentText"/>
    <w:link w:val="CommentSubjectChar"/>
    <w:semiHidden/>
    <w:unhideWhenUsed/>
    <w:rsid w:val="00B51912"/>
    <w:rPr>
      <w:b/>
      <w:bCs/>
    </w:rPr>
  </w:style>
  <w:style w:type="character" w:customStyle="1" w:styleId="CommentSubjectChar">
    <w:name w:val="Comment Subject Char"/>
    <w:basedOn w:val="CommentTextChar"/>
    <w:link w:val="CommentSubject"/>
    <w:semiHidden/>
    <w:rsid w:val="00B51912"/>
    <w:rPr>
      <w:b/>
      <w:bCs/>
    </w:rPr>
  </w:style>
  <w:style w:type="paragraph" w:styleId="BalloonText">
    <w:name w:val="Balloon Text"/>
    <w:basedOn w:val="Normal"/>
    <w:link w:val="BalloonTextChar"/>
    <w:semiHidden/>
    <w:unhideWhenUsed/>
    <w:rsid w:val="00B51912"/>
    <w:rPr>
      <w:rFonts w:ascii="Segoe UI" w:hAnsi="Segoe UI" w:cs="Segoe UI"/>
      <w:sz w:val="18"/>
      <w:szCs w:val="18"/>
    </w:rPr>
  </w:style>
  <w:style w:type="character" w:customStyle="1" w:styleId="BalloonTextChar">
    <w:name w:val="Balloon Text Char"/>
    <w:basedOn w:val="DefaultParagraphFont"/>
    <w:link w:val="BalloonText"/>
    <w:semiHidden/>
    <w:rsid w:val="00B51912"/>
    <w:rPr>
      <w:rFonts w:ascii="Segoe UI" w:hAnsi="Segoe UI" w:cs="Segoe UI"/>
      <w:sz w:val="18"/>
      <w:szCs w:val="18"/>
    </w:rPr>
  </w:style>
  <w:style w:type="paragraph" w:styleId="Revision">
    <w:name w:val="Revision"/>
    <w:hidden/>
    <w:uiPriority w:val="99"/>
    <w:semiHidden/>
    <w:rsid w:val="006A681C"/>
    <w:rPr>
      <w:sz w:val="24"/>
    </w:rPr>
  </w:style>
  <w:style w:type="table" w:styleId="TableGrid">
    <w:name w:val="Table Grid"/>
    <w:aliases w:val="Table Grid-A"/>
    <w:basedOn w:val="TableNormal"/>
    <w:uiPriority w:val="39"/>
    <w:rsid w:val="00FA23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2B2B"/>
    <w:pPr>
      <w:spacing w:line="259" w:lineRule="auto"/>
      <w:ind w:left="720"/>
      <w:contextualSpacing/>
    </w:pPr>
  </w:style>
  <w:style w:type="character" w:customStyle="1" w:styleId="Heading2Char">
    <w:name w:val="Heading 2 Char"/>
    <w:basedOn w:val="DefaultParagraphFont"/>
    <w:link w:val="Heading2"/>
    <w:rsid w:val="00361A6B"/>
    <w:rPr>
      <w:i/>
      <w:iCs/>
      <w:sz w:val="24"/>
    </w:rPr>
  </w:style>
  <w:style w:type="character" w:customStyle="1" w:styleId="Heading5Char">
    <w:name w:val="Heading 5 Char"/>
    <w:basedOn w:val="DefaultParagraphFont"/>
    <w:link w:val="Heading5"/>
    <w:rsid w:val="0065195D"/>
    <w:rPr>
      <w:rFonts w:eastAsiaTheme="majorEastAsia" w:cstheme="majorBidi"/>
      <w:sz w:val="24"/>
      <w:szCs w:val="24"/>
      <w:lang w:eastAsia="zh-CN"/>
    </w:rPr>
  </w:style>
  <w:style w:type="character" w:customStyle="1" w:styleId="Heading6Char">
    <w:name w:val="Heading 6 Char"/>
    <w:basedOn w:val="DefaultParagraphFont"/>
    <w:link w:val="Heading6"/>
    <w:rsid w:val="0065195D"/>
    <w:rPr>
      <w:rFonts w:eastAsiaTheme="majorEastAsia" w:cstheme="majorBidi"/>
      <w:sz w:val="24"/>
      <w:szCs w:val="24"/>
      <w:lang w:eastAsia="zh-CN"/>
    </w:rPr>
  </w:style>
  <w:style w:type="character" w:customStyle="1" w:styleId="Heading7Char">
    <w:name w:val="Heading 7 Char"/>
    <w:basedOn w:val="DefaultParagraphFont"/>
    <w:link w:val="Heading7"/>
    <w:rsid w:val="0065195D"/>
    <w:rPr>
      <w:rFonts w:eastAsiaTheme="majorEastAsia" w:cstheme="majorBidi"/>
      <w:iCs/>
      <w:sz w:val="24"/>
      <w:szCs w:val="24"/>
      <w:lang w:eastAsia="zh-CN"/>
    </w:rPr>
  </w:style>
  <w:style w:type="character" w:customStyle="1" w:styleId="Heading8Char">
    <w:name w:val="Heading 8 Char"/>
    <w:basedOn w:val="DefaultParagraphFont"/>
    <w:link w:val="Heading8"/>
    <w:rsid w:val="0065195D"/>
    <w:rPr>
      <w:rFonts w:ascii="Tim" w:eastAsiaTheme="majorEastAsia" w:hAnsi="Tim" w:cstheme="majorBidi"/>
      <w:sz w:val="24"/>
      <w:szCs w:val="21"/>
      <w:lang w:eastAsia="zh-CN"/>
    </w:rPr>
  </w:style>
  <w:style w:type="character" w:customStyle="1" w:styleId="Heading9Char">
    <w:name w:val="Heading 9 Char"/>
    <w:basedOn w:val="DefaultParagraphFont"/>
    <w:link w:val="Heading9"/>
    <w:rsid w:val="0065195D"/>
    <w:rPr>
      <w:rFonts w:eastAsiaTheme="majorEastAsia" w:cstheme="majorBidi"/>
      <w:iCs/>
      <w:sz w:val="24"/>
      <w:szCs w:val="21"/>
      <w:lang w:eastAsia="zh-CN"/>
    </w:rPr>
  </w:style>
  <w:style w:type="paragraph" w:customStyle="1" w:styleId="10spLeft-Right05">
    <w:name w:val="_1.0sp Left-Right 0.5&quot;"/>
    <w:basedOn w:val="Normal"/>
    <w:rsid w:val="0065195D"/>
    <w:pPr>
      <w:suppressAutoHyphens/>
      <w:spacing w:after="240"/>
      <w:ind w:left="720" w:right="720"/>
    </w:pPr>
    <w:rPr>
      <w:rFonts w:eastAsia="SimSun"/>
    </w:rPr>
  </w:style>
  <w:style w:type="character" w:customStyle="1" w:styleId="UnresolvedMention1">
    <w:name w:val="Unresolved Mention1"/>
    <w:basedOn w:val="DefaultParagraphFont"/>
    <w:uiPriority w:val="99"/>
    <w:semiHidden/>
    <w:unhideWhenUsed/>
    <w:rsid w:val="00BD054D"/>
    <w:rPr>
      <w:color w:val="605E5C"/>
      <w:shd w:val="clear" w:color="auto" w:fill="E1DFDD"/>
    </w:rPr>
  </w:style>
  <w:style w:type="paragraph" w:customStyle="1" w:styleId="DocID">
    <w:name w:val="DocID"/>
    <w:basedOn w:val="Footer"/>
    <w:next w:val="Footer"/>
    <w:link w:val="DocIDChar"/>
    <w:rsid w:val="00CB47B0"/>
    <w:pPr>
      <w:tabs>
        <w:tab w:val="clear" w:pos="4320"/>
        <w:tab w:val="clear" w:pos="8640"/>
      </w:tabs>
    </w:pPr>
    <w:rPr>
      <w:sz w:val="16"/>
    </w:rPr>
  </w:style>
  <w:style w:type="character" w:customStyle="1" w:styleId="NormalChar">
    <w:name w:val="@Normal Char"/>
    <w:basedOn w:val="DefaultParagraphFont"/>
    <w:link w:val="Normal0"/>
    <w:rsid w:val="00CB47B0"/>
    <w:rPr>
      <w:rFonts w:eastAsia="SimSun"/>
      <w:sz w:val="24"/>
    </w:rPr>
  </w:style>
  <w:style w:type="character" w:customStyle="1" w:styleId="10sp05Char">
    <w:name w:val="_1.0sp 0.5&quot; Char"/>
    <w:basedOn w:val="NormalChar"/>
    <w:link w:val="10sp05"/>
    <w:rsid w:val="00CB47B0"/>
    <w:rPr>
      <w:rFonts w:eastAsia="SimSun"/>
      <w:sz w:val="24"/>
    </w:rPr>
  </w:style>
  <w:style w:type="character" w:customStyle="1" w:styleId="DocIDChar">
    <w:name w:val="DocID Char"/>
    <w:basedOn w:val="10sp05Char"/>
    <w:link w:val="DocID"/>
    <w:rsid w:val="00CB47B0"/>
    <w:rPr>
      <w:rFonts w:eastAsia="SimSun"/>
      <w:sz w:val="16"/>
      <w:lang w:val="en-US" w:eastAsia="en-US"/>
    </w:rPr>
  </w:style>
  <w:style w:type="character" w:customStyle="1" w:styleId="ssit">
    <w:name w:val="ss_it"/>
    <w:basedOn w:val="DefaultParagraphFont"/>
    <w:rsid w:val="00CC3330"/>
  </w:style>
  <w:style w:type="character" w:customStyle="1" w:styleId="ssrfcpassagedeactivated">
    <w:name w:val="ss_rfcpassage_deactivated"/>
    <w:basedOn w:val="DefaultParagraphFont"/>
    <w:rsid w:val="00730658"/>
  </w:style>
  <w:style w:type="character" w:customStyle="1" w:styleId="ssprior">
    <w:name w:val="ss_prior"/>
    <w:basedOn w:val="DefaultParagraphFont"/>
    <w:rsid w:val="00730658"/>
  </w:style>
  <w:style w:type="character" w:customStyle="1" w:styleId="CommentSubjectChar1">
    <w:name w:val="Comment Subject Char1"/>
    <w:basedOn w:val="CommentTextChar"/>
    <w:semiHidden/>
    <w:rsid w:val="005A2BBF"/>
    <w:rPr>
      <w:b/>
      <w:bCs/>
    </w:rPr>
  </w:style>
  <w:style w:type="character" w:customStyle="1" w:styleId="UnresolvedMention2">
    <w:name w:val="Unresolved Mention2"/>
    <w:basedOn w:val="DefaultParagraphFont"/>
    <w:uiPriority w:val="99"/>
    <w:semiHidden/>
    <w:unhideWhenUsed/>
    <w:rsid w:val="00B92B2B"/>
    <w:rPr>
      <w:color w:val="605E5C"/>
      <w:shd w:val="clear" w:color="auto" w:fill="E1DFDD"/>
    </w:rPr>
  </w:style>
  <w:style w:type="paragraph" w:styleId="NoSpacing">
    <w:name w:val="No Spacing"/>
    <w:uiPriority w:val="1"/>
    <w:qFormat/>
    <w:rsid w:val="007F5C8E"/>
    <w:rPr>
      <w:rFonts w:asciiTheme="minorHAnsi" w:eastAsiaTheme="minorHAnsi" w:hAnsiTheme="minorHAnsi" w:cstheme="minorBidi"/>
      <w:sz w:val="22"/>
      <w:szCs w:val="22"/>
    </w:rPr>
  </w:style>
  <w:style w:type="paragraph" w:styleId="Caption">
    <w:name w:val="caption"/>
    <w:basedOn w:val="Normal"/>
    <w:next w:val="Normal"/>
    <w:unhideWhenUsed/>
    <w:qFormat/>
    <w:rsid w:val="00035C1E"/>
    <w:pPr>
      <w:spacing w:after="200" w:line="240" w:lineRule="auto"/>
    </w:pPr>
    <w:rPr>
      <w:i/>
      <w:iCs/>
      <w:color w:val="1F497D" w:themeColor="text2"/>
      <w:sz w:val="18"/>
      <w:szCs w:val="18"/>
    </w:rPr>
  </w:style>
  <w:style w:type="character" w:customStyle="1" w:styleId="Heading3Char">
    <w:name w:val="Heading 3 Char"/>
    <w:basedOn w:val="DefaultParagraphFont"/>
    <w:link w:val="Heading3"/>
    <w:rsid w:val="003F0975"/>
    <w:rPr>
      <w:rFonts w:asciiTheme="minorHAnsi" w:eastAsiaTheme="minorHAnsi" w:hAnsiTheme="minorHAnsi" w:cstheme="minorBidi"/>
      <w:b/>
      <w:bCs/>
      <w:i/>
      <w:iCs/>
      <w:sz w:val="32"/>
      <w:szCs w:val="22"/>
    </w:rPr>
  </w:style>
  <w:style w:type="character" w:customStyle="1" w:styleId="UnresolvedMention3">
    <w:name w:val="Unresolved Mention3"/>
    <w:basedOn w:val="DefaultParagraphFont"/>
    <w:uiPriority w:val="99"/>
    <w:semiHidden/>
    <w:unhideWhenUsed/>
    <w:rsid w:val="0090446D"/>
    <w:rPr>
      <w:color w:val="605E5C"/>
      <w:shd w:val="clear" w:color="auto" w:fill="E1DFDD"/>
    </w:rPr>
  </w:style>
  <w:style w:type="paragraph" w:styleId="Quote">
    <w:name w:val="Quote"/>
    <w:basedOn w:val="Normal"/>
    <w:next w:val="Normal"/>
    <w:link w:val="QuoteChar"/>
    <w:uiPriority w:val="29"/>
    <w:qFormat/>
    <w:rsid w:val="0093219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32194"/>
    <w:rPr>
      <w:rFonts w:asciiTheme="minorHAnsi" w:eastAsiaTheme="minorHAnsi" w:hAnsiTheme="minorHAnsi" w:cstheme="min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437959">
      <w:bodyDiv w:val="1"/>
      <w:marLeft w:val="0"/>
      <w:marRight w:val="0"/>
      <w:marTop w:val="0"/>
      <w:marBottom w:val="0"/>
      <w:divBdr>
        <w:top w:val="none" w:sz="0" w:space="0" w:color="auto"/>
        <w:left w:val="none" w:sz="0" w:space="0" w:color="auto"/>
        <w:bottom w:val="none" w:sz="0" w:space="0" w:color="auto"/>
        <w:right w:val="none" w:sz="0" w:space="0" w:color="auto"/>
      </w:divBdr>
    </w:div>
    <w:div w:id="317804452">
      <w:bodyDiv w:val="1"/>
      <w:marLeft w:val="0"/>
      <w:marRight w:val="0"/>
      <w:marTop w:val="0"/>
      <w:marBottom w:val="0"/>
      <w:divBdr>
        <w:top w:val="none" w:sz="0" w:space="0" w:color="auto"/>
        <w:left w:val="none" w:sz="0" w:space="0" w:color="auto"/>
        <w:bottom w:val="none" w:sz="0" w:space="0" w:color="auto"/>
        <w:right w:val="none" w:sz="0" w:space="0" w:color="auto"/>
      </w:divBdr>
    </w:div>
    <w:div w:id="468017403">
      <w:bodyDiv w:val="1"/>
      <w:marLeft w:val="0"/>
      <w:marRight w:val="0"/>
      <w:marTop w:val="0"/>
      <w:marBottom w:val="0"/>
      <w:divBdr>
        <w:top w:val="none" w:sz="0" w:space="0" w:color="auto"/>
        <w:left w:val="none" w:sz="0" w:space="0" w:color="auto"/>
        <w:bottom w:val="none" w:sz="0" w:space="0" w:color="auto"/>
        <w:right w:val="none" w:sz="0" w:space="0" w:color="auto"/>
      </w:divBdr>
      <w:divsChild>
        <w:div w:id="916327500">
          <w:marLeft w:val="1166"/>
          <w:marRight w:val="0"/>
          <w:marTop w:val="115"/>
          <w:marBottom w:val="360"/>
          <w:divBdr>
            <w:top w:val="none" w:sz="0" w:space="0" w:color="auto"/>
            <w:left w:val="none" w:sz="0" w:space="0" w:color="auto"/>
            <w:bottom w:val="none" w:sz="0" w:space="0" w:color="auto"/>
            <w:right w:val="none" w:sz="0" w:space="0" w:color="auto"/>
          </w:divBdr>
        </w:div>
        <w:div w:id="91626654">
          <w:marLeft w:val="1166"/>
          <w:marRight w:val="0"/>
          <w:marTop w:val="115"/>
          <w:marBottom w:val="360"/>
          <w:divBdr>
            <w:top w:val="none" w:sz="0" w:space="0" w:color="auto"/>
            <w:left w:val="none" w:sz="0" w:space="0" w:color="auto"/>
            <w:bottom w:val="none" w:sz="0" w:space="0" w:color="auto"/>
            <w:right w:val="none" w:sz="0" w:space="0" w:color="auto"/>
          </w:divBdr>
        </w:div>
        <w:div w:id="1899701694">
          <w:marLeft w:val="1166"/>
          <w:marRight w:val="0"/>
          <w:marTop w:val="115"/>
          <w:marBottom w:val="360"/>
          <w:divBdr>
            <w:top w:val="none" w:sz="0" w:space="0" w:color="auto"/>
            <w:left w:val="none" w:sz="0" w:space="0" w:color="auto"/>
            <w:bottom w:val="none" w:sz="0" w:space="0" w:color="auto"/>
            <w:right w:val="none" w:sz="0" w:space="0" w:color="auto"/>
          </w:divBdr>
        </w:div>
        <w:div w:id="824008401">
          <w:marLeft w:val="1166"/>
          <w:marRight w:val="0"/>
          <w:marTop w:val="115"/>
          <w:marBottom w:val="360"/>
          <w:divBdr>
            <w:top w:val="none" w:sz="0" w:space="0" w:color="auto"/>
            <w:left w:val="none" w:sz="0" w:space="0" w:color="auto"/>
            <w:bottom w:val="none" w:sz="0" w:space="0" w:color="auto"/>
            <w:right w:val="none" w:sz="0" w:space="0" w:color="auto"/>
          </w:divBdr>
        </w:div>
      </w:divsChild>
    </w:div>
    <w:div w:id="518277500">
      <w:bodyDiv w:val="1"/>
      <w:marLeft w:val="0"/>
      <w:marRight w:val="0"/>
      <w:marTop w:val="0"/>
      <w:marBottom w:val="0"/>
      <w:divBdr>
        <w:top w:val="none" w:sz="0" w:space="0" w:color="auto"/>
        <w:left w:val="none" w:sz="0" w:space="0" w:color="auto"/>
        <w:bottom w:val="none" w:sz="0" w:space="0" w:color="auto"/>
        <w:right w:val="none" w:sz="0" w:space="0" w:color="auto"/>
      </w:divBdr>
    </w:div>
    <w:div w:id="524174071">
      <w:bodyDiv w:val="1"/>
      <w:marLeft w:val="0"/>
      <w:marRight w:val="0"/>
      <w:marTop w:val="0"/>
      <w:marBottom w:val="0"/>
      <w:divBdr>
        <w:top w:val="none" w:sz="0" w:space="0" w:color="auto"/>
        <w:left w:val="none" w:sz="0" w:space="0" w:color="auto"/>
        <w:bottom w:val="none" w:sz="0" w:space="0" w:color="auto"/>
        <w:right w:val="none" w:sz="0" w:space="0" w:color="auto"/>
      </w:divBdr>
    </w:div>
    <w:div w:id="530538501">
      <w:bodyDiv w:val="1"/>
      <w:marLeft w:val="0"/>
      <w:marRight w:val="0"/>
      <w:marTop w:val="0"/>
      <w:marBottom w:val="0"/>
      <w:divBdr>
        <w:top w:val="none" w:sz="0" w:space="0" w:color="auto"/>
        <w:left w:val="none" w:sz="0" w:space="0" w:color="auto"/>
        <w:bottom w:val="none" w:sz="0" w:space="0" w:color="auto"/>
        <w:right w:val="none" w:sz="0" w:space="0" w:color="auto"/>
      </w:divBdr>
    </w:div>
    <w:div w:id="997684518">
      <w:bodyDiv w:val="1"/>
      <w:marLeft w:val="0"/>
      <w:marRight w:val="0"/>
      <w:marTop w:val="0"/>
      <w:marBottom w:val="0"/>
      <w:divBdr>
        <w:top w:val="none" w:sz="0" w:space="0" w:color="auto"/>
        <w:left w:val="none" w:sz="0" w:space="0" w:color="auto"/>
        <w:bottom w:val="none" w:sz="0" w:space="0" w:color="auto"/>
        <w:right w:val="none" w:sz="0" w:space="0" w:color="auto"/>
      </w:divBdr>
    </w:div>
    <w:div w:id="1232082929">
      <w:bodyDiv w:val="1"/>
      <w:marLeft w:val="0"/>
      <w:marRight w:val="0"/>
      <w:marTop w:val="0"/>
      <w:marBottom w:val="0"/>
      <w:divBdr>
        <w:top w:val="none" w:sz="0" w:space="0" w:color="auto"/>
        <w:left w:val="none" w:sz="0" w:space="0" w:color="auto"/>
        <w:bottom w:val="none" w:sz="0" w:space="0" w:color="auto"/>
        <w:right w:val="none" w:sz="0" w:space="0" w:color="auto"/>
      </w:divBdr>
    </w:div>
    <w:div w:id="1388799844">
      <w:bodyDiv w:val="1"/>
      <w:marLeft w:val="0"/>
      <w:marRight w:val="0"/>
      <w:marTop w:val="0"/>
      <w:marBottom w:val="0"/>
      <w:divBdr>
        <w:top w:val="none" w:sz="0" w:space="0" w:color="auto"/>
        <w:left w:val="none" w:sz="0" w:space="0" w:color="auto"/>
        <w:bottom w:val="none" w:sz="0" w:space="0" w:color="auto"/>
        <w:right w:val="none" w:sz="0" w:space="0" w:color="auto"/>
      </w:divBdr>
    </w:div>
    <w:div w:id="1745177446">
      <w:bodyDiv w:val="1"/>
      <w:marLeft w:val="0"/>
      <w:marRight w:val="0"/>
      <w:marTop w:val="0"/>
      <w:marBottom w:val="0"/>
      <w:divBdr>
        <w:top w:val="none" w:sz="0" w:space="0" w:color="auto"/>
        <w:left w:val="none" w:sz="0" w:space="0" w:color="auto"/>
        <w:bottom w:val="none" w:sz="0" w:space="0" w:color="auto"/>
        <w:right w:val="none" w:sz="0" w:space="0" w:color="auto"/>
      </w:divBdr>
    </w:div>
    <w:div w:id="202162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keefe@calhospital.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witz@calhospital.org"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macpac.gov/wp-content/uploads/2019/09/MACPAC-Comments-on-Methods-for-Assuring-Access-to-Covered-Medicaid-Services%E2%80%94Rescission.pdf" TargetMode="External"/><Relationship Id="rId2" Type="http://schemas.openxmlformats.org/officeDocument/2006/relationships/hyperlink" Target="https://www.macpac.gov/wp-content/uploads/2019/01/Physician-Acceptance-of-New-Medicaid-Patients.pdf" TargetMode="External"/><Relationship Id="rId1" Type="http://schemas.openxmlformats.org/officeDocument/2006/relationships/hyperlink" Target="https://www.kff.org/medicaid/state-indicator/medicaid-spending-per-enrollee/?currentTimeframe=0&amp;sortModel=%7B%22colId%22:%22Location%22,%22sort%22:%22asc%22%7D" TargetMode="External"/><Relationship Id="rId4" Type="http://schemas.openxmlformats.org/officeDocument/2006/relationships/hyperlink" Target="https://www.medicaid.gov/state-overviews/scorecard/index.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2BFA3E189F114C8803DD7FA5C028EE" ma:contentTypeVersion="11" ma:contentTypeDescription="Create a new document." ma:contentTypeScope="" ma:versionID="0a300df013660f03a4b34c0fa75b1068">
  <xsd:schema xmlns:xsd="http://www.w3.org/2001/XMLSchema" xmlns:xs="http://www.w3.org/2001/XMLSchema" xmlns:p="http://schemas.microsoft.com/office/2006/metadata/properties" xmlns:ns3="c7997056-4b25-4308-9044-7f9577775c58" xmlns:ns4="726c3bda-dfc8-4ccf-8949-6ecb8592dcb1" targetNamespace="http://schemas.microsoft.com/office/2006/metadata/properties" ma:root="true" ma:fieldsID="4e2ebe35481967c66481527d9430f5e8" ns3:_="" ns4:_="">
    <xsd:import namespace="c7997056-4b25-4308-9044-7f9577775c58"/>
    <xsd:import namespace="726c3bda-dfc8-4ccf-8949-6ecb8592dc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97056-4b25-4308-9044-7f9577775c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6c3bda-dfc8-4ccf-8949-6ecb8592dc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ACC24-6232-4C0E-B3C1-AA1C51859438}">
  <ds:schemaRefs>
    <ds:schemaRef ds:uri="http://schemas.microsoft.com/sharepoint/v3/contenttype/forms"/>
  </ds:schemaRefs>
</ds:datastoreItem>
</file>

<file path=customXml/itemProps2.xml><?xml version="1.0" encoding="utf-8"?>
<ds:datastoreItem xmlns:ds="http://schemas.openxmlformats.org/officeDocument/2006/customXml" ds:itemID="{3A69D2E1-0D8B-4C86-BE22-702F1F166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97056-4b25-4308-9044-7f9577775c58"/>
    <ds:schemaRef ds:uri="726c3bda-dfc8-4ccf-8949-6ecb8592d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2DA3D4-C421-4B77-B11A-518738BC14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2CFB75-ADBC-4698-A766-233D81541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8341</Words>
  <Characters>47548</Characters>
  <Application>Microsoft Office Word</Application>
  <DocSecurity>4</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Witz</dc:creator>
  <cp:lastModifiedBy>Allison Bradley</cp:lastModifiedBy>
  <cp:revision>2</cp:revision>
  <cp:lastPrinted>2020-01-14T00:57:00Z</cp:lastPrinted>
  <dcterms:created xsi:type="dcterms:W3CDTF">2020-01-27T23:37:00Z</dcterms:created>
  <dcterms:modified xsi:type="dcterms:W3CDTF">2020-01-27T23:37:00Z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0x010100B92BFA3E189F114C8803DD7FA5C028EE</vt:lpwstr>
  </property>
</Properties>
</file>