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BAD5" w14:textId="77777777" w:rsidR="00A0447D" w:rsidRDefault="00A0447D" w:rsidP="005345CD">
      <w:pPr>
        <w:pStyle w:val="Default"/>
        <w:rPr>
          <w:rFonts w:asciiTheme="minorHAnsi" w:hAnsiTheme="minorHAnsi" w:cstheme="minorHAnsi"/>
          <w:sz w:val="22"/>
          <w:szCs w:val="22"/>
          <w:highlight w:val="yellow"/>
        </w:rPr>
      </w:pPr>
    </w:p>
    <w:p w14:paraId="41D56A8D" w14:textId="77777777" w:rsidR="00A0447D" w:rsidRDefault="00A0447D" w:rsidP="00A0447D">
      <w:pPr>
        <w:pStyle w:val="Header"/>
        <w:tabs>
          <w:tab w:val="clear" w:pos="4320"/>
          <w:tab w:val="clear" w:pos="8640"/>
        </w:tabs>
        <w:spacing w:line="276" w:lineRule="auto"/>
        <w:ind w:right="-432"/>
        <w:rPr>
          <w:rFonts w:asciiTheme="minorHAnsi" w:hAnsiTheme="minorHAnsi" w:cstheme="minorHAnsi"/>
          <w:sz w:val="22"/>
        </w:rPr>
      </w:pPr>
      <w:r>
        <w:rPr>
          <w:rFonts w:asciiTheme="minorHAnsi" w:hAnsiTheme="minorHAnsi" w:cstheme="minorHAnsi"/>
          <w:sz w:val="22"/>
        </w:rPr>
        <w:t>TO:</w:t>
      </w:r>
      <w:r>
        <w:rPr>
          <w:rFonts w:asciiTheme="minorHAnsi" w:hAnsiTheme="minorHAnsi" w:cstheme="minorHAnsi"/>
          <w:sz w:val="22"/>
        </w:rPr>
        <w:tab/>
      </w:r>
      <w:r>
        <w:rPr>
          <w:rFonts w:asciiTheme="minorHAnsi" w:hAnsiTheme="minorHAnsi" w:cstheme="minorHAnsi"/>
          <w:sz w:val="22"/>
        </w:rPr>
        <w:tab/>
        <w:t>CHA Member Hospitals</w:t>
      </w:r>
    </w:p>
    <w:p w14:paraId="33656FA7" w14:textId="77777777" w:rsidR="00A0447D" w:rsidRDefault="00A0447D" w:rsidP="00A0447D">
      <w:pPr>
        <w:pStyle w:val="Header"/>
        <w:tabs>
          <w:tab w:val="clear" w:pos="4320"/>
          <w:tab w:val="clear" w:pos="8640"/>
        </w:tabs>
        <w:spacing w:line="276" w:lineRule="auto"/>
        <w:ind w:left="1440" w:right="-432" w:hanging="1440"/>
        <w:rPr>
          <w:rFonts w:asciiTheme="minorHAnsi" w:hAnsiTheme="minorHAnsi" w:cstheme="minorHAnsi"/>
          <w:sz w:val="22"/>
        </w:rPr>
      </w:pPr>
      <w:r>
        <w:rPr>
          <w:rFonts w:asciiTheme="minorHAnsi" w:hAnsiTheme="minorHAnsi" w:cstheme="minorHAnsi"/>
          <w:sz w:val="22"/>
        </w:rPr>
        <w:t>FROM:</w:t>
      </w:r>
      <w:r>
        <w:rPr>
          <w:rFonts w:asciiTheme="minorHAnsi" w:hAnsiTheme="minorHAnsi" w:cstheme="minorHAnsi"/>
          <w:sz w:val="22"/>
        </w:rPr>
        <w:tab/>
        <w:t>Alyssa Keefe, Vice President Federal Regulatory Affairs, and Megan Howard, Senior Policy Analyst</w:t>
      </w:r>
    </w:p>
    <w:p w14:paraId="557917A2" w14:textId="77777777" w:rsidR="00A0447D" w:rsidRDefault="00A0447D" w:rsidP="00A0447D">
      <w:pPr>
        <w:pStyle w:val="Header"/>
        <w:tabs>
          <w:tab w:val="clear" w:pos="4320"/>
          <w:tab w:val="clear" w:pos="8640"/>
        </w:tabs>
        <w:spacing w:line="276" w:lineRule="auto"/>
        <w:ind w:left="1440" w:right="-432" w:hanging="1440"/>
        <w:rPr>
          <w:rFonts w:asciiTheme="minorHAnsi" w:hAnsiTheme="minorHAnsi" w:cstheme="minorHAnsi"/>
          <w:sz w:val="22"/>
        </w:rPr>
      </w:pPr>
      <w:r>
        <w:rPr>
          <w:rFonts w:asciiTheme="minorHAnsi" w:hAnsiTheme="minorHAnsi" w:cstheme="minorHAnsi"/>
          <w:sz w:val="22"/>
        </w:rPr>
        <w:t>SUBJECT:</w:t>
      </w:r>
      <w:r>
        <w:rPr>
          <w:rFonts w:asciiTheme="minorHAnsi" w:hAnsiTheme="minorHAnsi" w:cstheme="minorHAnsi"/>
          <w:sz w:val="22"/>
        </w:rPr>
        <w:tab/>
      </w:r>
      <w:r w:rsidR="0016598C">
        <w:rPr>
          <w:rFonts w:asciiTheme="minorHAnsi" w:hAnsiTheme="minorHAnsi" w:cstheme="minorHAnsi"/>
          <w:sz w:val="22"/>
        </w:rPr>
        <w:t>CMS federal fiscal year 2020 outpatient prospective payment system proposed rule</w:t>
      </w:r>
    </w:p>
    <w:p w14:paraId="218C8403" w14:textId="77777777" w:rsidR="00B54903" w:rsidRDefault="00B54903" w:rsidP="00A0447D">
      <w:pPr>
        <w:pStyle w:val="Header"/>
        <w:spacing w:line="276" w:lineRule="auto"/>
        <w:ind w:right="-432"/>
        <w:rPr>
          <w:rFonts w:asciiTheme="minorHAnsi" w:hAnsiTheme="minorHAnsi" w:cstheme="minorHAnsi"/>
          <w:sz w:val="22"/>
        </w:rPr>
      </w:pPr>
    </w:p>
    <w:p w14:paraId="26B1189F" w14:textId="77777777" w:rsidR="00A0447D" w:rsidRDefault="00B54903" w:rsidP="00A0447D">
      <w:pPr>
        <w:pStyle w:val="Header"/>
        <w:spacing w:line="276" w:lineRule="auto"/>
        <w:ind w:right="-432"/>
        <w:rPr>
          <w:rFonts w:asciiTheme="minorHAnsi" w:hAnsiTheme="minorHAnsi" w:cstheme="minorHAnsi"/>
          <w:sz w:val="22"/>
        </w:rPr>
      </w:pPr>
      <w:r>
        <w:rPr>
          <w:rFonts w:asciiTheme="minorHAnsi" w:hAnsiTheme="minorHAnsi" w:cstheme="minorHAnsi"/>
          <w:sz w:val="22"/>
        </w:rPr>
        <w:t xml:space="preserve">On </w:t>
      </w:r>
      <w:r w:rsidR="0016598C">
        <w:rPr>
          <w:rFonts w:asciiTheme="minorHAnsi" w:hAnsiTheme="minorHAnsi" w:cstheme="minorHAnsi"/>
          <w:sz w:val="22"/>
        </w:rPr>
        <w:t>August 9</w:t>
      </w:r>
      <w:r>
        <w:rPr>
          <w:rFonts w:asciiTheme="minorHAnsi" w:hAnsiTheme="minorHAnsi" w:cstheme="minorHAnsi"/>
          <w:sz w:val="22"/>
        </w:rPr>
        <w:t xml:space="preserve">, the Centers for Medicare &amp; Medicaid Services (CMS) released its federal fiscal year (FFY) 2020 </w:t>
      </w:r>
      <w:r w:rsidR="008D17A2">
        <w:rPr>
          <w:rFonts w:asciiTheme="minorHAnsi" w:hAnsiTheme="minorHAnsi" w:cstheme="minorHAnsi"/>
          <w:sz w:val="22"/>
        </w:rPr>
        <w:t>out</w:t>
      </w:r>
      <w:r>
        <w:rPr>
          <w:rFonts w:asciiTheme="minorHAnsi" w:hAnsiTheme="minorHAnsi" w:cstheme="minorHAnsi"/>
          <w:sz w:val="22"/>
        </w:rPr>
        <w:t>patient prospective payment system (</w:t>
      </w:r>
      <w:r w:rsidR="008D17A2">
        <w:rPr>
          <w:rFonts w:asciiTheme="minorHAnsi" w:hAnsiTheme="minorHAnsi" w:cstheme="minorHAnsi"/>
          <w:sz w:val="22"/>
        </w:rPr>
        <w:t>O</w:t>
      </w:r>
      <w:r>
        <w:rPr>
          <w:rFonts w:asciiTheme="minorHAnsi" w:hAnsiTheme="minorHAnsi" w:cstheme="minorHAnsi"/>
          <w:sz w:val="22"/>
        </w:rPr>
        <w:t xml:space="preserve">PPS) </w:t>
      </w:r>
      <w:hyperlink r:id="rId12" w:history="1">
        <w:r w:rsidRPr="00B54903">
          <w:rPr>
            <w:rStyle w:val="Hyperlink"/>
            <w:rFonts w:asciiTheme="minorHAnsi" w:hAnsiTheme="minorHAnsi" w:cstheme="minorHAnsi"/>
            <w:sz w:val="22"/>
          </w:rPr>
          <w:t>proposed rule</w:t>
        </w:r>
      </w:hyperlink>
      <w:r>
        <w:rPr>
          <w:rFonts w:asciiTheme="minorHAnsi" w:hAnsiTheme="minorHAnsi" w:cstheme="minorHAnsi"/>
          <w:sz w:val="22"/>
        </w:rPr>
        <w:t xml:space="preserve">. </w:t>
      </w:r>
      <w:r w:rsidR="0016598C" w:rsidRPr="007E6091">
        <w:rPr>
          <w:rFonts w:asciiTheme="minorHAnsi" w:hAnsiTheme="minorHAnsi" w:cstheme="minorHAnsi"/>
          <w:b/>
          <w:bCs/>
          <w:sz w:val="22"/>
        </w:rPr>
        <w:t xml:space="preserve">CHA needs your help </w:t>
      </w:r>
      <w:r w:rsidR="0081071E" w:rsidRPr="007E6091">
        <w:rPr>
          <w:rFonts w:asciiTheme="minorHAnsi" w:hAnsiTheme="minorHAnsi" w:cstheme="minorHAnsi"/>
          <w:b/>
          <w:bCs/>
          <w:sz w:val="22"/>
        </w:rPr>
        <w:t>providing</w:t>
      </w:r>
      <w:r w:rsidR="0016598C" w:rsidRPr="007E6091">
        <w:rPr>
          <w:rFonts w:asciiTheme="minorHAnsi" w:hAnsiTheme="minorHAnsi" w:cstheme="minorHAnsi"/>
          <w:b/>
          <w:bCs/>
          <w:sz w:val="22"/>
        </w:rPr>
        <w:t xml:space="preserve"> input</w:t>
      </w:r>
      <w:r w:rsidR="0016598C">
        <w:rPr>
          <w:rFonts w:asciiTheme="minorHAnsi" w:hAnsiTheme="minorHAnsi" w:cstheme="minorHAnsi"/>
          <w:sz w:val="22"/>
        </w:rPr>
        <w:t xml:space="preserve"> to the agency as </w:t>
      </w:r>
      <w:r w:rsidR="00307556">
        <w:rPr>
          <w:rFonts w:asciiTheme="minorHAnsi" w:hAnsiTheme="minorHAnsi" w:cstheme="minorHAnsi"/>
          <w:sz w:val="22"/>
        </w:rPr>
        <w:t xml:space="preserve">some of the </w:t>
      </w:r>
      <w:r w:rsidR="00AD6600">
        <w:rPr>
          <w:rFonts w:asciiTheme="minorHAnsi" w:hAnsiTheme="minorHAnsi" w:cstheme="minorHAnsi"/>
          <w:sz w:val="22"/>
        </w:rPr>
        <w:t xml:space="preserve">proposed </w:t>
      </w:r>
      <w:r w:rsidR="0016598C">
        <w:rPr>
          <w:rFonts w:asciiTheme="minorHAnsi" w:hAnsiTheme="minorHAnsi" w:cstheme="minorHAnsi"/>
          <w:sz w:val="22"/>
        </w:rPr>
        <w:t>changes to the payment system</w:t>
      </w:r>
      <w:r w:rsidR="00AD6600">
        <w:rPr>
          <w:rFonts w:asciiTheme="minorHAnsi" w:hAnsiTheme="minorHAnsi" w:cstheme="minorHAnsi"/>
          <w:sz w:val="22"/>
        </w:rPr>
        <w:t xml:space="preserve"> </w:t>
      </w:r>
      <w:r w:rsidR="0081071E">
        <w:rPr>
          <w:rFonts w:asciiTheme="minorHAnsi" w:hAnsiTheme="minorHAnsi" w:cstheme="minorHAnsi"/>
          <w:sz w:val="22"/>
        </w:rPr>
        <w:t>will</w:t>
      </w:r>
      <w:r w:rsidR="0016598C">
        <w:rPr>
          <w:rFonts w:asciiTheme="minorHAnsi" w:hAnsiTheme="minorHAnsi" w:cstheme="minorHAnsi"/>
          <w:sz w:val="22"/>
        </w:rPr>
        <w:t xml:space="preserve"> harm California hospitals.</w:t>
      </w:r>
      <w:r w:rsidRPr="00B54903">
        <w:rPr>
          <w:rFonts w:asciiTheme="minorHAnsi" w:hAnsiTheme="minorHAnsi" w:cstheme="minorHAnsi"/>
          <w:b/>
          <w:sz w:val="22"/>
        </w:rPr>
        <w:t xml:space="preserve"> </w:t>
      </w:r>
    </w:p>
    <w:p w14:paraId="730A41B5" w14:textId="77777777" w:rsidR="00A0447D" w:rsidRDefault="00A0447D" w:rsidP="00A0447D">
      <w:pPr>
        <w:pStyle w:val="Header"/>
        <w:spacing w:line="276" w:lineRule="auto"/>
        <w:ind w:right="-432"/>
        <w:rPr>
          <w:rFonts w:asciiTheme="minorHAnsi" w:hAnsiTheme="minorHAnsi" w:cstheme="minorHAnsi"/>
          <w:sz w:val="22"/>
        </w:rPr>
      </w:pPr>
    </w:p>
    <w:p w14:paraId="6B87B490" w14:textId="77777777" w:rsidR="00AD6600" w:rsidRDefault="00A0447D" w:rsidP="00A0447D">
      <w:pPr>
        <w:pStyle w:val="Header"/>
        <w:spacing w:line="276" w:lineRule="auto"/>
        <w:ind w:right="-432"/>
        <w:rPr>
          <w:rFonts w:asciiTheme="minorHAnsi" w:hAnsiTheme="minorHAnsi" w:cstheme="minorHAnsi"/>
          <w:sz w:val="22"/>
        </w:rPr>
      </w:pPr>
      <w:r>
        <w:rPr>
          <w:rFonts w:asciiTheme="minorHAnsi" w:hAnsiTheme="minorHAnsi" w:cstheme="minorHAnsi"/>
          <w:sz w:val="22"/>
        </w:rPr>
        <w:t xml:space="preserve">CHA has provided the attached </w:t>
      </w:r>
      <w:r w:rsidR="00637AFA">
        <w:rPr>
          <w:rFonts w:asciiTheme="minorHAnsi" w:hAnsiTheme="minorHAnsi" w:cstheme="minorHAnsi"/>
          <w:sz w:val="22"/>
        </w:rPr>
        <w:t xml:space="preserve">comment </w:t>
      </w:r>
      <w:r>
        <w:rPr>
          <w:rFonts w:asciiTheme="minorHAnsi" w:hAnsiTheme="minorHAnsi" w:cstheme="minorHAnsi"/>
          <w:sz w:val="22"/>
        </w:rPr>
        <w:t xml:space="preserve">letter template so </w:t>
      </w:r>
      <w:r w:rsidR="00AD6600">
        <w:rPr>
          <w:rFonts w:asciiTheme="minorHAnsi" w:hAnsiTheme="minorHAnsi" w:cstheme="minorHAnsi"/>
          <w:sz w:val="22"/>
        </w:rPr>
        <w:t xml:space="preserve">you </w:t>
      </w:r>
      <w:r w:rsidR="00810320">
        <w:rPr>
          <w:rFonts w:asciiTheme="minorHAnsi" w:hAnsiTheme="minorHAnsi" w:cstheme="minorHAnsi"/>
          <w:sz w:val="22"/>
        </w:rPr>
        <w:t xml:space="preserve">can </w:t>
      </w:r>
      <w:r>
        <w:rPr>
          <w:rFonts w:asciiTheme="minorHAnsi" w:hAnsiTheme="minorHAnsi" w:cstheme="minorHAnsi"/>
          <w:sz w:val="22"/>
        </w:rPr>
        <w:t xml:space="preserve">support CHA’s </w:t>
      </w:r>
      <w:r w:rsidR="00AD6600">
        <w:rPr>
          <w:rFonts w:asciiTheme="minorHAnsi" w:hAnsiTheme="minorHAnsi" w:cstheme="minorHAnsi"/>
          <w:sz w:val="22"/>
        </w:rPr>
        <w:t>opposition to</w:t>
      </w:r>
      <w:r w:rsidR="00A46FDC">
        <w:rPr>
          <w:rFonts w:asciiTheme="minorHAnsi" w:hAnsiTheme="minorHAnsi" w:cstheme="minorHAnsi"/>
          <w:sz w:val="22"/>
        </w:rPr>
        <w:t xml:space="preserve"> the </w:t>
      </w:r>
      <w:r w:rsidR="00637AFA">
        <w:rPr>
          <w:rFonts w:asciiTheme="minorHAnsi" w:hAnsiTheme="minorHAnsi" w:cstheme="minorHAnsi"/>
          <w:sz w:val="22"/>
        </w:rPr>
        <w:t>proposed changes to</w:t>
      </w:r>
      <w:r w:rsidR="00AD6600">
        <w:rPr>
          <w:rFonts w:asciiTheme="minorHAnsi" w:hAnsiTheme="minorHAnsi" w:cstheme="minorHAnsi"/>
          <w:sz w:val="22"/>
        </w:rPr>
        <w:t>:</w:t>
      </w:r>
      <w:r w:rsidR="00637AFA">
        <w:rPr>
          <w:rFonts w:asciiTheme="minorHAnsi" w:hAnsiTheme="minorHAnsi" w:cstheme="minorHAnsi"/>
          <w:sz w:val="22"/>
        </w:rPr>
        <w:t xml:space="preserve"> </w:t>
      </w:r>
    </w:p>
    <w:p w14:paraId="5026E33C" w14:textId="77777777" w:rsidR="004C2093" w:rsidRDefault="004C2093" w:rsidP="004C2093">
      <w:pPr>
        <w:pStyle w:val="Header"/>
        <w:numPr>
          <w:ilvl w:val="0"/>
          <w:numId w:val="12"/>
        </w:numPr>
        <w:spacing w:line="276" w:lineRule="auto"/>
        <w:ind w:right="-432"/>
        <w:rPr>
          <w:rFonts w:asciiTheme="minorHAnsi" w:hAnsiTheme="minorHAnsi" w:cstheme="minorHAnsi"/>
          <w:sz w:val="22"/>
        </w:rPr>
      </w:pPr>
      <w:r>
        <w:rPr>
          <w:rFonts w:asciiTheme="minorHAnsi" w:hAnsiTheme="minorHAnsi" w:cstheme="minorHAnsi"/>
          <w:sz w:val="22"/>
        </w:rPr>
        <w:t>Price transparency proposals</w:t>
      </w:r>
    </w:p>
    <w:p w14:paraId="7EE8566D" w14:textId="77777777" w:rsidR="00AD6600" w:rsidRDefault="0079191F" w:rsidP="00AD6600">
      <w:pPr>
        <w:pStyle w:val="Header"/>
        <w:numPr>
          <w:ilvl w:val="0"/>
          <w:numId w:val="12"/>
        </w:numPr>
        <w:spacing w:line="276" w:lineRule="auto"/>
        <w:ind w:right="-432"/>
        <w:rPr>
          <w:rFonts w:asciiTheme="minorHAnsi" w:hAnsiTheme="minorHAnsi" w:cstheme="minorHAnsi"/>
          <w:sz w:val="22"/>
        </w:rPr>
      </w:pPr>
      <w:r>
        <w:rPr>
          <w:rFonts w:asciiTheme="minorHAnsi" w:hAnsiTheme="minorHAnsi" w:cstheme="minorHAnsi"/>
          <w:sz w:val="22"/>
        </w:rPr>
        <w:t>C</w:t>
      </w:r>
      <w:r w:rsidR="004C2093">
        <w:rPr>
          <w:rFonts w:asciiTheme="minorHAnsi" w:hAnsiTheme="minorHAnsi" w:cstheme="minorHAnsi"/>
          <w:sz w:val="22"/>
        </w:rPr>
        <w:t xml:space="preserve">hanges to the </w:t>
      </w:r>
      <w:r w:rsidR="00637AFA">
        <w:rPr>
          <w:rFonts w:asciiTheme="minorHAnsi" w:hAnsiTheme="minorHAnsi" w:cstheme="minorHAnsi"/>
          <w:sz w:val="22"/>
        </w:rPr>
        <w:t>Medicare area wage index</w:t>
      </w:r>
    </w:p>
    <w:p w14:paraId="32488770" w14:textId="77777777" w:rsidR="00AD6600" w:rsidRPr="002F3270" w:rsidRDefault="00AD6600" w:rsidP="007E29DD">
      <w:pPr>
        <w:pStyle w:val="Header"/>
        <w:spacing w:line="276" w:lineRule="auto"/>
        <w:ind w:left="360" w:right="-432"/>
        <w:rPr>
          <w:rFonts w:asciiTheme="minorHAnsi" w:hAnsiTheme="minorHAnsi" w:cstheme="minorHAnsi"/>
          <w:sz w:val="22"/>
        </w:rPr>
      </w:pPr>
    </w:p>
    <w:p w14:paraId="2380A6A3" w14:textId="77777777" w:rsidR="00D23943" w:rsidRPr="00AD6600" w:rsidRDefault="00AD6600" w:rsidP="00AD6600">
      <w:pPr>
        <w:pStyle w:val="Header"/>
        <w:spacing w:line="276" w:lineRule="auto"/>
        <w:ind w:right="-432"/>
        <w:rPr>
          <w:rFonts w:asciiTheme="minorHAnsi" w:hAnsiTheme="minorHAnsi" w:cstheme="minorHAnsi"/>
          <w:sz w:val="22"/>
        </w:rPr>
      </w:pPr>
      <w:r>
        <w:rPr>
          <w:rFonts w:asciiTheme="minorHAnsi" w:hAnsiTheme="minorHAnsi" w:cstheme="minorHAnsi"/>
          <w:b/>
          <w:bCs/>
          <w:sz w:val="22"/>
        </w:rPr>
        <w:t>We</w:t>
      </w:r>
      <w:r w:rsidRPr="00AD6600">
        <w:rPr>
          <w:rFonts w:asciiTheme="minorHAnsi" w:hAnsiTheme="minorHAnsi" w:cstheme="minorHAnsi"/>
          <w:b/>
          <w:bCs/>
          <w:sz w:val="22"/>
        </w:rPr>
        <w:t xml:space="preserve"> </w:t>
      </w:r>
      <w:r w:rsidR="00637AFA" w:rsidRPr="00AD6600">
        <w:rPr>
          <w:rFonts w:asciiTheme="minorHAnsi" w:hAnsiTheme="minorHAnsi" w:cstheme="minorHAnsi"/>
          <w:b/>
          <w:bCs/>
          <w:sz w:val="22"/>
        </w:rPr>
        <w:t>encourage</w:t>
      </w:r>
      <w:r>
        <w:rPr>
          <w:rFonts w:asciiTheme="minorHAnsi" w:hAnsiTheme="minorHAnsi" w:cstheme="minorHAnsi"/>
          <w:b/>
          <w:bCs/>
          <w:sz w:val="22"/>
        </w:rPr>
        <w:t xml:space="preserve"> you</w:t>
      </w:r>
      <w:r w:rsidR="002F3270">
        <w:rPr>
          <w:rFonts w:asciiTheme="minorHAnsi" w:hAnsiTheme="minorHAnsi" w:cstheme="minorHAnsi"/>
          <w:b/>
          <w:bCs/>
          <w:sz w:val="22"/>
        </w:rPr>
        <w:t xml:space="preserve"> </w:t>
      </w:r>
      <w:r w:rsidR="00637AFA" w:rsidRPr="00AD6600">
        <w:rPr>
          <w:rFonts w:asciiTheme="minorHAnsi" w:hAnsiTheme="minorHAnsi" w:cstheme="minorHAnsi"/>
          <w:b/>
          <w:bCs/>
          <w:sz w:val="22"/>
        </w:rPr>
        <w:t>to per</w:t>
      </w:r>
      <w:r w:rsidR="0009155E" w:rsidRPr="00AD6600">
        <w:rPr>
          <w:rFonts w:asciiTheme="minorHAnsi" w:hAnsiTheme="minorHAnsi" w:cstheme="minorHAnsi"/>
          <w:b/>
          <w:bCs/>
          <w:sz w:val="22"/>
        </w:rPr>
        <w:t xml:space="preserve">sonalize this letter by </w:t>
      </w:r>
      <w:r w:rsidR="0079191F">
        <w:rPr>
          <w:rFonts w:asciiTheme="minorHAnsi" w:hAnsiTheme="minorHAnsi" w:cstheme="minorHAnsi"/>
          <w:b/>
          <w:bCs/>
          <w:sz w:val="22"/>
        </w:rPr>
        <w:t>placing it on</w:t>
      </w:r>
      <w:r w:rsidR="00637AFA" w:rsidRPr="00AD6600">
        <w:rPr>
          <w:rFonts w:asciiTheme="minorHAnsi" w:hAnsiTheme="minorHAnsi" w:cstheme="minorHAnsi"/>
          <w:b/>
          <w:bCs/>
          <w:sz w:val="22"/>
        </w:rPr>
        <w:t xml:space="preserve"> your hospital </w:t>
      </w:r>
      <w:r w:rsidR="0009155E" w:rsidRPr="00AD6600">
        <w:rPr>
          <w:rFonts w:asciiTheme="minorHAnsi" w:hAnsiTheme="minorHAnsi" w:cstheme="minorHAnsi"/>
          <w:b/>
          <w:bCs/>
          <w:sz w:val="22"/>
        </w:rPr>
        <w:t>letterhead</w:t>
      </w:r>
      <w:r w:rsidR="00A0447D" w:rsidRPr="00AD6600">
        <w:rPr>
          <w:rFonts w:asciiTheme="minorHAnsi" w:hAnsiTheme="minorHAnsi" w:cstheme="minorHAnsi"/>
          <w:b/>
          <w:bCs/>
          <w:sz w:val="22"/>
        </w:rPr>
        <w:t xml:space="preserve"> and replac</w:t>
      </w:r>
      <w:r w:rsidR="0009155E" w:rsidRPr="00AD6600">
        <w:rPr>
          <w:rFonts w:asciiTheme="minorHAnsi" w:hAnsiTheme="minorHAnsi" w:cstheme="minorHAnsi"/>
          <w:b/>
          <w:bCs/>
          <w:sz w:val="22"/>
        </w:rPr>
        <w:t>ing</w:t>
      </w:r>
      <w:r w:rsidR="00A0447D" w:rsidRPr="00AD6600">
        <w:rPr>
          <w:rFonts w:asciiTheme="minorHAnsi" w:hAnsiTheme="minorHAnsi" w:cstheme="minorHAnsi"/>
          <w:b/>
          <w:bCs/>
          <w:sz w:val="22"/>
        </w:rPr>
        <w:t xml:space="preserve"> </w:t>
      </w:r>
      <w:r w:rsidR="0079191F">
        <w:rPr>
          <w:rFonts w:asciiTheme="minorHAnsi" w:hAnsiTheme="minorHAnsi" w:cstheme="minorHAnsi"/>
          <w:b/>
          <w:bCs/>
          <w:sz w:val="22"/>
        </w:rPr>
        <w:t>section</w:t>
      </w:r>
      <w:r w:rsidR="00A0447D" w:rsidRPr="00AD6600">
        <w:rPr>
          <w:rFonts w:asciiTheme="minorHAnsi" w:hAnsiTheme="minorHAnsi" w:cstheme="minorHAnsi"/>
          <w:b/>
          <w:bCs/>
          <w:sz w:val="22"/>
        </w:rPr>
        <w:t>s highlighted in yellow with hospital-specific information</w:t>
      </w:r>
      <w:r w:rsidR="00A0447D" w:rsidRPr="00AD6600">
        <w:rPr>
          <w:rFonts w:asciiTheme="minorHAnsi" w:hAnsiTheme="minorHAnsi" w:cstheme="minorHAnsi"/>
          <w:sz w:val="22"/>
        </w:rPr>
        <w:t xml:space="preserve">. </w:t>
      </w:r>
    </w:p>
    <w:p w14:paraId="1985719E" w14:textId="77777777" w:rsidR="00D23943" w:rsidRDefault="00D23943" w:rsidP="00A0447D">
      <w:pPr>
        <w:pStyle w:val="Header"/>
        <w:spacing w:line="276" w:lineRule="auto"/>
        <w:ind w:right="-432"/>
        <w:rPr>
          <w:rFonts w:asciiTheme="minorHAnsi" w:hAnsiTheme="minorHAnsi" w:cstheme="minorHAnsi"/>
          <w:sz w:val="22"/>
        </w:rPr>
      </w:pPr>
    </w:p>
    <w:p w14:paraId="2F6468EE" w14:textId="77777777" w:rsidR="00A0447D" w:rsidRPr="003A50D2" w:rsidRDefault="00A0447D" w:rsidP="00A0447D">
      <w:pPr>
        <w:pStyle w:val="Header"/>
        <w:spacing w:line="276" w:lineRule="auto"/>
        <w:ind w:right="-432"/>
        <w:rPr>
          <w:rFonts w:asciiTheme="minorHAnsi" w:hAnsiTheme="minorHAnsi" w:cstheme="minorHAnsi"/>
          <w:b/>
          <w:sz w:val="22"/>
        </w:rPr>
      </w:pPr>
      <w:r w:rsidRPr="0009155E">
        <w:rPr>
          <w:rFonts w:asciiTheme="minorHAnsi" w:hAnsiTheme="minorHAnsi" w:cstheme="minorHAnsi"/>
          <w:b/>
          <w:bCs/>
          <w:sz w:val="22"/>
        </w:rPr>
        <w:t xml:space="preserve">Before you submit your letter, please be sure to delete any yellow highlighted </w:t>
      </w:r>
      <w:r w:rsidR="0079191F">
        <w:rPr>
          <w:rFonts w:asciiTheme="minorHAnsi" w:hAnsiTheme="minorHAnsi" w:cstheme="minorHAnsi"/>
          <w:b/>
          <w:bCs/>
          <w:sz w:val="22"/>
        </w:rPr>
        <w:t>section</w:t>
      </w:r>
      <w:r w:rsidRPr="0009155E">
        <w:rPr>
          <w:rFonts w:asciiTheme="minorHAnsi" w:hAnsiTheme="minorHAnsi" w:cstheme="minorHAnsi"/>
          <w:b/>
          <w:bCs/>
          <w:sz w:val="22"/>
        </w:rPr>
        <w:t xml:space="preserve">s </w:t>
      </w:r>
      <w:r w:rsidR="0009155E">
        <w:rPr>
          <w:rFonts w:asciiTheme="minorHAnsi" w:hAnsiTheme="minorHAnsi" w:cstheme="minorHAnsi"/>
          <w:b/>
          <w:bCs/>
          <w:sz w:val="22"/>
        </w:rPr>
        <w:t>you did</w:t>
      </w:r>
      <w:r w:rsidRPr="0009155E">
        <w:rPr>
          <w:rFonts w:asciiTheme="minorHAnsi" w:hAnsiTheme="minorHAnsi" w:cstheme="minorHAnsi"/>
          <w:b/>
          <w:bCs/>
          <w:sz w:val="22"/>
        </w:rPr>
        <w:t xml:space="preserve"> not fill in.</w:t>
      </w:r>
      <w:r w:rsidRPr="00B54903">
        <w:rPr>
          <w:rFonts w:asciiTheme="minorHAnsi" w:hAnsiTheme="minorHAnsi" w:cstheme="minorHAnsi"/>
          <w:sz w:val="22"/>
        </w:rPr>
        <w:t xml:space="preserve"> </w:t>
      </w:r>
    </w:p>
    <w:p w14:paraId="3A1A4495" w14:textId="77777777" w:rsidR="00A0447D" w:rsidRDefault="00A0447D" w:rsidP="00A0447D">
      <w:pPr>
        <w:pStyle w:val="Header"/>
        <w:spacing w:line="276" w:lineRule="auto"/>
        <w:ind w:right="-432"/>
        <w:rPr>
          <w:rFonts w:asciiTheme="minorHAnsi" w:hAnsiTheme="minorHAnsi" w:cstheme="minorHAnsi"/>
          <w:sz w:val="22"/>
        </w:rPr>
      </w:pPr>
    </w:p>
    <w:p w14:paraId="1CC5E4F8" w14:textId="77777777" w:rsidR="00A0447D" w:rsidRDefault="00637AFA" w:rsidP="00A0447D">
      <w:pPr>
        <w:pStyle w:val="Header"/>
        <w:spacing w:line="276" w:lineRule="auto"/>
        <w:ind w:right="-432"/>
        <w:rPr>
          <w:rFonts w:asciiTheme="minorHAnsi" w:hAnsiTheme="minorHAnsi" w:cstheme="minorHAnsi"/>
          <w:sz w:val="22"/>
        </w:rPr>
      </w:pPr>
      <w:r>
        <w:rPr>
          <w:rFonts w:asciiTheme="minorHAnsi" w:hAnsiTheme="minorHAnsi" w:cstheme="minorHAnsi"/>
          <w:b/>
          <w:sz w:val="22"/>
        </w:rPr>
        <w:t>It is critical that you s</w:t>
      </w:r>
      <w:r w:rsidR="00B54903">
        <w:rPr>
          <w:rFonts w:asciiTheme="minorHAnsi" w:hAnsiTheme="minorHAnsi" w:cstheme="minorHAnsi"/>
          <w:b/>
          <w:sz w:val="22"/>
        </w:rPr>
        <w:t xml:space="preserve">ubmit a PDF of your letter </w:t>
      </w:r>
      <w:r>
        <w:rPr>
          <w:rFonts w:asciiTheme="minorHAnsi" w:hAnsiTheme="minorHAnsi" w:cstheme="minorHAnsi"/>
          <w:b/>
          <w:sz w:val="22"/>
        </w:rPr>
        <w:t xml:space="preserve">electronically </w:t>
      </w:r>
      <w:r w:rsidR="00B54903">
        <w:rPr>
          <w:rFonts w:asciiTheme="minorHAnsi" w:hAnsiTheme="minorHAnsi" w:cstheme="minorHAnsi"/>
          <w:b/>
          <w:sz w:val="22"/>
        </w:rPr>
        <w:t>at</w:t>
      </w:r>
      <w:r w:rsidR="007747E0">
        <w:rPr>
          <w:rFonts w:asciiTheme="minorHAnsi" w:hAnsiTheme="minorHAnsi" w:cstheme="minorHAnsi"/>
          <w:b/>
          <w:sz w:val="22"/>
        </w:rPr>
        <w:t xml:space="preserve"> </w:t>
      </w:r>
      <w:hyperlink r:id="rId13" w:history="1">
        <w:r w:rsidR="007747E0" w:rsidRPr="007747E0">
          <w:rPr>
            <w:rStyle w:val="Hyperlink"/>
            <w:rFonts w:asciiTheme="minorHAnsi" w:hAnsiTheme="minorHAnsi" w:cstheme="minorHAnsi"/>
            <w:b/>
            <w:sz w:val="22"/>
          </w:rPr>
          <w:t>www.regulations.gov/document?D=CMS-2019-0109-0002</w:t>
        </w:r>
      </w:hyperlink>
      <w:r w:rsidR="00B54903">
        <w:rPr>
          <w:rFonts w:asciiTheme="minorHAnsi" w:hAnsiTheme="minorHAnsi" w:cstheme="minorHAnsi"/>
          <w:sz w:val="22"/>
        </w:rPr>
        <w:t xml:space="preserve"> </w:t>
      </w:r>
      <w:r w:rsidR="00A0447D" w:rsidRPr="00B75396">
        <w:rPr>
          <w:rFonts w:asciiTheme="minorHAnsi" w:hAnsiTheme="minorHAnsi" w:cstheme="minorHAnsi"/>
          <w:b/>
          <w:sz w:val="22"/>
        </w:rPr>
        <w:t xml:space="preserve">by 2 p.m. (PT) on </w:t>
      </w:r>
      <w:r w:rsidR="007E6091">
        <w:rPr>
          <w:rFonts w:asciiTheme="minorHAnsi" w:hAnsiTheme="minorHAnsi" w:cstheme="minorHAnsi"/>
          <w:b/>
          <w:sz w:val="22"/>
        </w:rPr>
        <w:t>September 27</w:t>
      </w:r>
      <w:r w:rsidR="00A0447D">
        <w:rPr>
          <w:rFonts w:asciiTheme="minorHAnsi" w:hAnsiTheme="minorHAnsi" w:cstheme="minorHAnsi"/>
          <w:sz w:val="22"/>
        </w:rPr>
        <w:t>. If you submit comme</w:t>
      </w:r>
      <w:r w:rsidR="00B54903">
        <w:rPr>
          <w:rFonts w:asciiTheme="minorHAnsi" w:hAnsiTheme="minorHAnsi" w:cstheme="minorHAnsi"/>
          <w:sz w:val="22"/>
        </w:rPr>
        <w:t>nts</w:t>
      </w:r>
      <w:r>
        <w:rPr>
          <w:rFonts w:asciiTheme="minorHAnsi" w:hAnsiTheme="minorHAnsi" w:cstheme="minorHAnsi"/>
          <w:sz w:val="22"/>
        </w:rPr>
        <w:t xml:space="preserve"> to CMS</w:t>
      </w:r>
      <w:r w:rsidR="0009155E">
        <w:rPr>
          <w:rFonts w:asciiTheme="minorHAnsi" w:hAnsiTheme="minorHAnsi" w:cstheme="minorHAnsi"/>
          <w:sz w:val="22"/>
        </w:rPr>
        <w:t>, please</w:t>
      </w:r>
      <w:r>
        <w:rPr>
          <w:rFonts w:asciiTheme="minorHAnsi" w:hAnsiTheme="minorHAnsi" w:cstheme="minorHAnsi"/>
          <w:sz w:val="22"/>
        </w:rPr>
        <w:t xml:space="preserve"> share </w:t>
      </w:r>
      <w:r w:rsidR="0009155E">
        <w:rPr>
          <w:rFonts w:asciiTheme="minorHAnsi" w:hAnsiTheme="minorHAnsi" w:cstheme="minorHAnsi"/>
          <w:sz w:val="22"/>
        </w:rPr>
        <w:t>them</w:t>
      </w:r>
      <w:r>
        <w:rPr>
          <w:rFonts w:asciiTheme="minorHAnsi" w:hAnsiTheme="minorHAnsi" w:cstheme="minorHAnsi"/>
          <w:sz w:val="22"/>
        </w:rPr>
        <w:t xml:space="preserve"> </w:t>
      </w:r>
      <w:r w:rsidR="0079191F">
        <w:rPr>
          <w:rFonts w:asciiTheme="minorHAnsi" w:hAnsiTheme="minorHAnsi" w:cstheme="minorHAnsi"/>
          <w:sz w:val="22"/>
        </w:rPr>
        <w:t>with CHA’s Nicole</w:t>
      </w:r>
      <w:r w:rsidR="004C2093">
        <w:rPr>
          <w:rFonts w:asciiTheme="minorHAnsi" w:hAnsiTheme="minorHAnsi" w:cstheme="minorHAnsi"/>
          <w:sz w:val="22"/>
        </w:rPr>
        <w:t xml:space="preserve"> Hoffman at nhoffman@calhospital.org</w:t>
      </w:r>
      <w:r w:rsidR="00A0447D">
        <w:rPr>
          <w:rFonts w:asciiTheme="minorHAnsi" w:hAnsiTheme="minorHAnsi" w:cstheme="minorHAnsi"/>
          <w:sz w:val="22"/>
        </w:rPr>
        <w:t>.</w:t>
      </w:r>
    </w:p>
    <w:p w14:paraId="6EEDB397" w14:textId="77777777" w:rsidR="00A0447D" w:rsidRDefault="00A0447D">
      <w:pPr>
        <w:rPr>
          <w:rFonts w:asciiTheme="minorHAnsi" w:hAnsiTheme="minorHAnsi" w:cstheme="minorHAnsi"/>
          <w:sz w:val="22"/>
          <w:szCs w:val="22"/>
          <w:highlight w:val="yellow"/>
        </w:rPr>
        <w:sectPr w:rsidR="00A0447D" w:rsidSect="00A0447D">
          <w:headerReference w:type="even" r:id="rId14"/>
          <w:headerReference w:type="default" r:id="rId15"/>
          <w:footerReference w:type="first" r:id="rId16"/>
          <w:pgSz w:w="12240" w:h="15840" w:code="1"/>
          <w:pgMar w:top="1440" w:right="1440" w:bottom="1440" w:left="1440" w:header="720" w:footer="432" w:gutter="0"/>
          <w:cols w:space="720"/>
          <w:titlePg/>
          <w:docGrid w:linePitch="326"/>
        </w:sectPr>
      </w:pPr>
    </w:p>
    <w:p w14:paraId="300F9C38" w14:textId="77777777" w:rsidR="00B54903" w:rsidRPr="0077563E" w:rsidRDefault="00B54903" w:rsidP="00B54903">
      <w:pPr>
        <w:shd w:val="clear" w:color="auto" w:fill="FFFFFF" w:themeFill="background1"/>
        <w:rPr>
          <w:rFonts w:ascii="Calibri" w:hAnsi="Calibri" w:cs="Calibri"/>
          <w:sz w:val="22"/>
          <w:szCs w:val="22"/>
        </w:rPr>
      </w:pPr>
      <w:r w:rsidRPr="00B54903">
        <w:rPr>
          <w:rFonts w:asciiTheme="minorHAnsi" w:hAnsiTheme="minorHAnsi" w:cstheme="minorHAnsi"/>
          <w:sz w:val="22"/>
          <w:szCs w:val="22"/>
          <w:highlight w:val="yellow"/>
        </w:rPr>
        <w:lastRenderedPageBreak/>
        <w:t>DATE</w:t>
      </w:r>
    </w:p>
    <w:p w14:paraId="61E8EDA1" w14:textId="77777777" w:rsidR="00B54903" w:rsidRPr="0077563E" w:rsidRDefault="00B54903" w:rsidP="00B54903">
      <w:pPr>
        <w:pStyle w:val="Header"/>
        <w:shd w:val="clear" w:color="auto" w:fill="FFFFFF" w:themeFill="background1"/>
        <w:tabs>
          <w:tab w:val="clear" w:pos="4320"/>
          <w:tab w:val="clear" w:pos="8640"/>
        </w:tabs>
        <w:rPr>
          <w:rFonts w:ascii="Calibri" w:hAnsi="Calibri" w:cs="Calibri"/>
          <w:sz w:val="22"/>
          <w:szCs w:val="22"/>
        </w:rPr>
      </w:pPr>
    </w:p>
    <w:p w14:paraId="3FF118CC" w14:textId="77777777" w:rsidR="00B54903" w:rsidRPr="0077563E" w:rsidRDefault="00B54903" w:rsidP="00B54903">
      <w:pPr>
        <w:rPr>
          <w:rFonts w:ascii="Calibri" w:hAnsi="Calibri" w:cs="Calibri"/>
          <w:sz w:val="22"/>
          <w:szCs w:val="22"/>
        </w:rPr>
      </w:pPr>
    </w:p>
    <w:p w14:paraId="1F5125C0" w14:textId="77777777" w:rsidR="00B54903" w:rsidRPr="0077563E" w:rsidRDefault="00B54903" w:rsidP="00B54903">
      <w:pPr>
        <w:outlineLvl w:val="0"/>
        <w:rPr>
          <w:rFonts w:ascii="Calibri" w:hAnsi="Calibri" w:cs="Calibri"/>
          <w:sz w:val="22"/>
          <w:szCs w:val="22"/>
        </w:rPr>
      </w:pPr>
      <w:r w:rsidRPr="0077563E">
        <w:rPr>
          <w:rFonts w:ascii="Calibri" w:hAnsi="Calibri" w:cs="Calibri"/>
          <w:sz w:val="22"/>
          <w:szCs w:val="22"/>
        </w:rPr>
        <w:t>Seema Verma</w:t>
      </w:r>
    </w:p>
    <w:p w14:paraId="0721EFD9"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 xml:space="preserve">Administrator </w:t>
      </w:r>
    </w:p>
    <w:p w14:paraId="3BFB1B0B"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 xml:space="preserve">Centers for Medicare &amp; Medicaid Services </w:t>
      </w:r>
    </w:p>
    <w:p w14:paraId="2B494C37"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Hubert H. Humphrey Building</w:t>
      </w:r>
    </w:p>
    <w:p w14:paraId="35FD9DF1"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 xml:space="preserve">200 Independence Avenue, SW, Room 445-G </w:t>
      </w:r>
    </w:p>
    <w:p w14:paraId="5DA0F6B9" w14:textId="77777777" w:rsidR="00B54903" w:rsidRPr="0077563E" w:rsidRDefault="00B54903" w:rsidP="00B54903">
      <w:pPr>
        <w:rPr>
          <w:rFonts w:ascii="Calibri" w:hAnsi="Calibri" w:cs="Calibri"/>
          <w:sz w:val="22"/>
          <w:szCs w:val="22"/>
        </w:rPr>
      </w:pPr>
      <w:r w:rsidRPr="0077563E">
        <w:rPr>
          <w:rFonts w:ascii="Calibri" w:hAnsi="Calibri" w:cs="Calibri"/>
          <w:sz w:val="22"/>
          <w:szCs w:val="22"/>
        </w:rPr>
        <w:t>Washington, D.C. 20201</w:t>
      </w:r>
    </w:p>
    <w:p w14:paraId="0325FEB0" w14:textId="77777777" w:rsidR="00B54903" w:rsidRPr="0077563E" w:rsidRDefault="00B54903" w:rsidP="00B54903">
      <w:pPr>
        <w:rPr>
          <w:rFonts w:ascii="Calibri" w:hAnsi="Calibri" w:cs="Calibri"/>
          <w:sz w:val="22"/>
          <w:szCs w:val="22"/>
        </w:rPr>
      </w:pPr>
    </w:p>
    <w:p w14:paraId="63A8537E" w14:textId="77777777" w:rsidR="00B54903" w:rsidRPr="0077563E" w:rsidRDefault="00B54903" w:rsidP="00B54903">
      <w:pPr>
        <w:rPr>
          <w:rFonts w:ascii="Calibri" w:hAnsi="Calibri" w:cs="Calibri"/>
          <w:b/>
          <w:i/>
          <w:sz w:val="22"/>
          <w:szCs w:val="22"/>
        </w:rPr>
      </w:pPr>
      <w:r w:rsidRPr="0077563E">
        <w:rPr>
          <w:rFonts w:ascii="Calibri" w:hAnsi="Calibri" w:cs="Calibri"/>
          <w:b/>
          <w:i/>
          <w:sz w:val="22"/>
          <w:szCs w:val="22"/>
        </w:rPr>
        <w:t>SUBJECT: CMS-171</w:t>
      </w:r>
      <w:r w:rsidR="009C2D27">
        <w:rPr>
          <w:rFonts w:ascii="Calibri" w:hAnsi="Calibri" w:cs="Calibri"/>
          <w:b/>
          <w:i/>
          <w:sz w:val="22"/>
          <w:szCs w:val="22"/>
        </w:rPr>
        <w:t>7</w:t>
      </w:r>
      <w:r w:rsidRPr="0077563E">
        <w:rPr>
          <w:rFonts w:ascii="Calibri" w:hAnsi="Calibri" w:cs="Calibri"/>
          <w:b/>
          <w:i/>
          <w:sz w:val="22"/>
          <w:szCs w:val="22"/>
        </w:rPr>
        <w:t>-P</w:t>
      </w:r>
      <w:r w:rsidR="009C2D27">
        <w:rPr>
          <w:rFonts w:ascii="Calibri" w:hAnsi="Calibri" w:cs="Calibri"/>
          <w:b/>
          <w:i/>
          <w:sz w:val="22"/>
          <w:szCs w:val="22"/>
        </w:rPr>
        <w:t>,</w:t>
      </w:r>
      <w:r w:rsidR="009C2D27" w:rsidRPr="009C2D27">
        <w:rPr>
          <w:rFonts w:ascii="Calibri" w:hAnsi="Calibri" w:cs="Calibri"/>
          <w:b/>
          <w:bCs/>
          <w:i/>
          <w:iCs/>
          <w:sz w:val="22"/>
          <w:szCs w:val="22"/>
        </w:rPr>
        <w:t xml:space="preserve"> Medicare Program;</w:t>
      </w:r>
      <w:r w:rsidR="009C2D27" w:rsidRPr="009C2D27">
        <w:rPr>
          <w:rFonts w:ascii="Calibri" w:hAnsi="Calibri" w:cs="Calibri"/>
          <w:b/>
          <w:i/>
          <w:sz w:val="22"/>
          <w:szCs w:val="22"/>
        </w:rPr>
        <w:t xml:space="preserve"> </w:t>
      </w:r>
      <w:r w:rsidR="009C2D27" w:rsidRPr="009C2D27">
        <w:rPr>
          <w:rFonts w:ascii="Calibri" w:hAnsi="Calibri" w:cs="Calibri"/>
          <w:b/>
          <w:bCs/>
          <w:i/>
          <w:iCs/>
          <w:sz w:val="22"/>
          <w:szCs w:val="22"/>
        </w:rPr>
        <w:t>Medicare Program: Proposed Changes to Hospital Outpatient Prospective Payment and Ambulatory Surgical Center Payment Systems and Quality Reporting Programs; Price Transparency of Hospital Standard Charges; Proposed Revisions of Organ Procurement Organizations Conditions of Coverage; Proposed Prior Authorization Process and Requirements for Certain Covered Outpatient Department Services; Potential Changes to the Laboratory Date of Service Policy; Proposed Changes to Grandfathered Children’s Hospitals-Within-Hospitals; Proposed Rule, Federal Register (Vol. 84, No.154), August 9, 2019</w:t>
      </w:r>
      <w:r w:rsidR="009C2D27">
        <w:rPr>
          <w:rFonts w:ascii="Calibri" w:hAnsi="Calibri" w:cs="Calibri"/>
          <w:b/>
          <w:i/>
          <w:sz w:val="22"/>
          <w:szCs w:val="22"/>
        </w:rPr>
        <w:t xml:space="preserve"> </w:t>
      </w:r>
    </w:p>
    <w:p w14:paraId="4B97F366" w14:textId="77777777" w:rsidR="00AF0CEA" w:rsidRDefault="00AF0CEA" w:rsidP="005345CD">
      <w:pPr>
        <w:rPr>
          <w:rFonts w:ascii="Calibri" w:eastAsia="Calibri" w:hAnsi="Calibri" w:cs="Calibri"/>
          <w:sz w:val="22"/>
          <w:szCs w:val="22"/>
        </w:rPr>
      </w:pPr>
    </w:p>
    <w:p w14:paraId="1F616CBE" w14:textId="77777777" w:rsidR="00902FEA" w:rsidRPr="00902FEA" w:rsidRDefault="00902FEA" w:rsidP="005345CD">
      <w:pPr>
        <w:rPr>
          <w:rFonts w:ascii="Calibri" w:eastAsia="Calibri" w:hAnsi="Calibri" w:cs="Calibri"/>
          <w:sz w:val="22"/>
          <w:szCs w:val="22"/>
        </w:rPr>
      </w:pPr>
      <w:r w:rsidRPr="00902FEA">
        <w:rPr>
          <w:rFonts w:ascii="Calibri" w:eastAsia="Calibri" w:hAnsi="Calibri" w:cs="Calibri"/>
          <w:sz w:val="22"/>
          <w:szCs w:val="22"/>
        </w:rPr>
        <w:t xml:space="preserve">Dear </w:t>
      </w:r>
      <w:bookmarkStart w:id="0" w:name="_GoBack"/>
      <w:proofErr w:type="gramStart"/>
      <w:r w:rsidR="00B54903">
        <w:rPr>
          <w:rFonts w:ascii="Calibri" w:eastAsia="Calibri" w:hAnsi="Calibri" w:cs="Calibri"/>
          <w:sz w:val="22"/>
          <w:szCs w:val="22"/>
        </w:rPr>
        <w:t>Administrator</w:t>
      </w:r>
      <w:bookmarkEnd w:id="0"/>
      <w:proofErr w:type="gramEnd"/>
      <w:r w:rsidR="00B54903">
        <w:rPr>
          <w:rFonts w:ascii="Calibri" w:eastAsia="Calibri" w:hAnsi="Calibri" w:cs="Calibri"/>
          <w:sz w:val="22"/>
          <w:szCs w:val="22"/>
        </w:rPr>
        <w:t xml:space="preserve"> Verma</w:t>
      </w:r>
      <w:r w:rsidRPr="00902FEA">
        <w:rPr>
          <w:rFonts w:ascii="Calibri" w:eastAsia="Calibri" w:hAnsi="Calibri" w:cs="Calibri"/>
          <w:sz w:val="22"/>
          <w:szCs w:val="22"/>
        </w:rPr>
        <w:t>:</w:t>
      </w:r>
    </w:p>
    <w:p w14:paraId="779582F2" w14:textId="77777777" w:rsidR="00902FEA" w:rsidRDefault="00902FEA" w:rsidP="005345CD">
      <w:pPr>
        <w:rPr>
          <w:rFonts w:ascii="Calibri" w:eastAsia="Calibri" w:hAnsi="Calibri" w:cs="Calibri"/>
          <w:sz w:val="22"/>
          <w:szCs w:val="22"/>
        </w:rPr>
      </w:pPr>
    </w:p>
    <w:p w14:paraId="3DCD7A85" w14:textId="77777777" w:rsidR="003933B0" w:rsidRPr="003933B0" w:rsidRDefault="003933B0" w:rsidP="003933B0">
      <w:pPr>
        <w:rPr>
          <w:rFonts w:ascii="Calibri" w:eastAsia="Calibri" w:hAnsi="Calibri" w:cs="Calibri"/>
          <w:sz w:val="22"/>
          <w:szCs w:val="22"/>
        </w:rPr>
      </w:pPr>
      <w:r w:rsidRPr="0079191F">
        <w:rPr>
          <w:rFonts w:ascii="Calibri" w:eastAsia="Calibri" w:hAnsi="Calibri" w:cs="Calibri"/>
          <w:sz w:val="22"/>
          <w:szCs w:val="22"/>
          <w:highlight w:val="yellow"/>
        </w:rPr>
        <w:t>&lt;Hospital name&gt;</w:t>
      </w:r>
      <w:r w:rsidRPr="003933B0">
        <w:rPr>
          <w:rFonts w:ascii="Calibri" w:eastAsia="Calibri" w:hAnsi="Calibri" w:cs="Calibri"/>
          <w:sz w:val="22"/>
          <w:szCs w:val="22"/>
        </w:rPr>
        <w:t xml:space="preserve"> has one mission: to help our community live healthier. Day in and day out, our </w:t>
      </w:r>
      <w:r w:rsidRPr="0079191F">
        <w:rPr>
          <w:rFonts w:ascii="Calibri" w:eastAsia="Calibri" w:hAnsi="Calibri" w:cs="Calibri"/>
          <w:sz w:val="22"/>
          <w:szCs w:val="22"/>
          <w:highlight w:val="yellow"/>
        </w:rPr>
        <w:t>&lt;XXX&gt;</w:t>
      </w:r>
      <w:r w:rsidRPr="003933B0">
        <w:rPr>
          <w:rFonts w:ascii="Calibri" w:eastAsia="Calibri" w:hAnsi="Calibri" w:cs="Calibri"/>
          <w:sz w:val="22"/>
          <w:szCs w:val="22"/>
        </w:rPr>
        <w:t xml:space="preserve"> employees work to support the needs of </w:t>
      </w:r>
      <w:r>
        <w:rPr>
          <w:rFonts w:ascii="Calibri" w:eastAsia="Calibri" w:hAnsi="Calibri" w:cs="Calibri"/>
          <w:sz w:val="22"/>
          <w:szCs w:val="22"/>
        </w:rPr>
        <w:t>a</w:t>
      </w:r>
      <w:r w:rsidRPr="003933B0">
        <w:rPr>
          <w:rFonts w:ascii="Calibri" w:eastAsia="Calibri" w:hAnsi="Calibri" w:cs="Calibri"/>
          <w:sz w:val="22"/>
          <w:szCs w:val="22"/>
        </w:rPr>
        <w:t xml:space="preserve"> diverse community and provide high-quality patient care to all who walk through our doors. We do this </w:t>
      </w:r>
      <w:r>
        <w:rPr>
          <w:rFonts w:ascii="Calibri" w:eastAsia="Calibri" w:hAnsi="Calibri" w:cs="Calibri"/>
          <w:sz w:val="22"/>
          <w:szCs w:val="22"/>
        </w:rPr>
        <w:t>critical</w:t>
      </w:r>
      <w:r w:rsidRPr="003933B0">
        <w:rPr>
          <w:rFonts w:ascii="Calibri" w:eastAsia="Calibri" w:hAnsi="Calibri" w:cs="Calibri"/>
          <w:sz w:val="22"/>
          <w:szCs w:val="22"/>
        </w:rPr>
        <w:t xml:space="preserve"> work on increasingly narrow financial margins, driven in part by our aging population, California’s high cost of living, and decreasing reimbursement. Ensuring Californians are able to access the care they need, when they need it, is core to our work – and that work is jeopardized by the payment and policy proposals set forth in the Centers for Medicare &amp; Medicaid Services (CMS) outpatient prospective system (OPPS) proposed rule. On behalf of the </w:t>
      </w:r>
      <w:r w:rsidRPr="0079191F">
        <w:rPr>
          <w:rFonts w:ascii="Calibri" w:eastAsia="Calibri" w:hAnsi="Calibri" w:cs="Calibri"/>
          <w:sz w:val="22"/>
          <w:szCs w:val="22"/>
          <w:highlight w:val="yellow"/>
        </w:rPr>
        <w:t>&lt;XXX&gt;</w:t>
      </w:r>
      <w:r w:rsidRPr="003933B0">
        <w:rPr>
          <w:rFonts w:ascii="Calibri" w:eastAsia="Calibri" w:hAnsi="Calibri" w:cs="Calibri"/>
          <w:sz w:val="22"/>
          <w:szCs w:val="22"/>
        </w:rPr>
        <w:t xml:space="preserve"> patients we serve each year, we urge you to reconsider </w:t>
      </w:r>
      <w:r w:rsidR="0079191F">
        <w:rPr>
          <w:rFonts w:ascii="Calibri" w:eastAsia="Calibri" w:hAnsi="Calibri" w:cs="Calibri"/>
          <w:sz w:val="22"/>
          <w:szCs w:val="22"/>
        </w:rPr>
        <w:t xml:space="preserve">certain policies, based on </w:t>
      </w:r>
      <w:r w:rsidRPr="003933B0">
        <w:rPr>
          <w:rFonts w:ascii="Calibri" w:eastAsia="Calibri" w:hAnsi="Calibri" w:cs="Calibri"/>
          <w:sz w:val="22"/>
          <w:szCs w:val="22"/>
        </w:rPr>
        <w:t>the following</w:t>
      </w:r>
      <w:r w:rsidR="0079191F">
        <w:rPr>
          <w:rFonts w:ascii="Calibri" w:eastAsia="Calibri" w:hAnsi="Calibri" w:cs="Calibri"/>
          <w:sz w:val="22"/>
          <w:szCs w:val="22"/>
        </w:rPr>
        <w:t>:</w:t>
      </w:r>
      <w:r w:rsidRPr="003933B0">
        <w:rPr>
          <w:rFonts w:ascii="Calibri" w:eastAsia="Calibri" w:hAnsi="Calibri" w:cs="Calibri"/>
          <w:sz w:val="22"/>
          <w:szCs w:val="22"/>
        </w:rPr>
        <w:t xml:space="preserve"> </w:t>
      </w:r>
    </w:p>
    <w:p w14:paraId="0EE21CDB" w14:textId="77777777" w:rsidR="00A33EA3" w:rsidRDefault="00A33EA3" w:rsidP="00B54903">
      <w:pPr>
        <w:rPr>
          <w:rFonts w:ascii="Calibri" w:eastAsia="Calibri" w:hAnsi="Calibri" w:cs="Calibri"/>
          <w:sz w:val="22"/>
          <w:szCs w:val="22"/>
          <w:highlight w:val="yellow"/>
        </w:rPr>
      </w:pPr>
    </w:p>
    <w:p w14:paraId="1379BD8D" w14:textId="77777777" w:rsidR="00A33EA3" w:rsidRDefault="0079191F" w:rsidP="00A33EA3">
      <w:pPr>
        <w:pStyle w:val="ListParagraph"/>
        <w:numPr>
          <w:ilvl w:val="0"/>
          <w:numId w:val="11"/>
        </w:numPr>
        <w:rPr>
          <w:rFonts w:ascii="Calibri" w:eastAsia="Calibri" w:hAnsi="Calibri" w:cs="Calibri"/>
          <w:sz w:val="22"/>
          <w:szCs w:val="22"/>
        </w:rPr>
      </w:pPr>
      <w:r>
        <w:rPr>
          <w:rFonts w:ascii="Calibri" w:eastAsia="Calibri" w:hAnsi="Calibri" w:cs="Calibri"/>
          <w:sz w:val="22"/>
          <w:szCs w:val="22"/>
        </w:rPr>
        <w:t>The p</w:t>
      </w:r>
      <w:r w:rsidR="00A33EA3" w:rsidRPr="00281E38">
        <w:rPr>
          <w:rFonts w:ascii="Calibri" w:eastAsia="Calibri" w:hAnsi="Calibri" w:cs="Calibri"/>
          <w:sz w:val="22"/>
          <w:szCs w:val="22"/>
        </w:rPr>
        <w:t>roposed price transparency of standard cha</w:t>
      </w:r>
      <w:r w:rsidR="00810320">
        <w:rPr>
          <w:rFonts w:ascii="Calibri" w:eastAsia="Calibri" w:hAnsi="Calibri" w:cs="Calibri"/>
          <w:sz w:val="22"/>
          <w:szCs w:val="22"/>
        </w:rPr>
        <w:t>r</w:t>
      </w:r>
      <w:r w:rsidR="00A33EA3" w:rsidRPr="00281E38">
        <w:rPr>
          <w:rFonts w:ascii="Calibri" w:eastAsia="Calibri" w:hAnsi="Calibri" w:cs="Calibri"/>
          <w:sz w:val="22"/>
          <w:szCs w:val="22"/>
        </w:rPr>
        <w:t>ges does not provide patients with the information they want.</w:t>
      </w:r>
    </w:p>
    <w:p w14:paraId="40698258" w14:textId="77777777" w:rsidR="0092464E" w:rsidRDefault="002F3270" w:rsidP="0092464E">
      <w:pPr>
        <w:pStyle w:val="ListParagraph"/>
        <w:numPr>
          <w:ilvl w:val="0"/>
          <w:numId w:val="11"/>
        </w:numPr>
        <w:rPr>
          <w:rFonts w:ascii="Calibri" w:eastAsia="Calibri" w:hAnsi="Calibri" w:cs="Calibri"/>
          <w:sz w:val="22"/>
          <w:szCs w:val="22"/>
        </w:rPr>
      </w:pPr>
      <w:r>
        <w:rPr>
          <w:rFonts w:ascii="Calibri" w:eastAsia="Calibri" w:hAnsi="Calibri" w:cs="Calibri"/>
          <w:sz w:val="22"/>
          <w:szCs w:val="22"/>
        </w:rPr>
        <w:t xml:space="preserve">Changing AWI-based reimbursement </w:t>
      </w:r>
      <w:r w:rsidR="008D17A2">
        <w:rPr>
          <w:rFonts w:ascii="Calibri" w:eastAsia="Calibri" w:hAnsi="Calibri" w:cs="Calibri"/>
          <w:sz w:val="22"/>
          <w:szCs w:val="22"/>
        </w:rPr>
        <w:t>will</w:t>
      </w:r>
      <w:r>
        <w:rPr>
          <w:rFonts w:ascii="Calibri" w:eastAsia="Calibri" w:hAnsi="Calibri" w:cs="Calibri"/>
          <w:sz w:val="22"/>
          <w:szCs w:val="22"/>
        </w:rPr>
        <w:t xml:space="preserve"> harm, not help, California’s rural hospitals.</w:t>
      </w:r>
    </w:p>
    <w:p w14:paraId="2ABA45AF" w14:textId="77777777" w:rsidR="001A22E7" w:rsidRDefault="001A22E7" w:rsidP="001A22E7">
      <w:pPr>
        <w:rPr>
          <w:rFonts w:ascii="Calibri" w:eastAsia="Calibri" w:hAnsi="Calibri" w:cs="Calibri"/>
          <w:sz w:val="22"/>
          <w:szCs w:val="22"/>
        </w:rPr>
      </w:pPr>
    </w:p>
    <w:p w14:paraId="47100AA3" w14:textId="77777777" w:rsidR="001A22E7" w:rsidRPr="007E29DD" w:rsidRDefault="001A22E7" w:rsidP="001A22E7">
      <w:pPr>
        <w:rPr>
          <w:rFonts w:ascii="Calibri" w:eastAsia="Calibri" w:hAnsi="Calibri" w:cs="Calibri"/>
          <w:sz w:val="22"/>
          <w:szCs w:val="22"/>
        </w:rPr>
      </w:pPr>
      <w:r>
        <w:rPr>
          <w:rFonts w:ascii="Calibri" w:eastAsia="Calibri" w:hAnsi="Calibri" w:cs="Calibri"/>
          <w:sz w:val="22"/>
          <w:szCs w:val="22"/>
        </w:rPr>
        <w:t>Detailed explanations of these concerns follow.</w:t>
      </w:r>
    </w:p>
    <w:p w14:paraId="4D74F4AB" w14:textId="77777777" w:rsidR="00B54903" w:rsidRDefault="00B54903" w:rsidP="00B54903">
      <w:pPr>
        <w:rPr>
          <w:rFonts w:ascii="Calibri" w:eastAsia="Calibri" w:hAnsi="Calibri" w:cs="Calibri"/>
          <w:sz w:val="22"/>
          <w:szCs w:val="22"/>
        </w:rPr>
      </w:pPr>
    </w:p>
    <w:p w14:paraId="1ADB1BB7" w14:textId="77777777" w:rsidR="00A33EA3" w:rsidRDefault="00A33EA3" w:rsidP="00A33EA3">
      <w:pPr>
        <w:pStyle w:val="Default"/>
        <w:numPr>
          <w:ilvl w:val="0"/>
          <w:numId w:val="13"/>
        </w:numPr>
        <w:rPr>
          <w:rFonts w:asciiTheme="minorHAnsi" w:hAnsiTheme="minorHAnsi" w:cstheme="minorHAnsi"/>
          <w:b/>
          <w:bCs/>
          <w:sz w:val="22"/>
          <w:szCs w:val="22"/>
        </w:rPr>
      </w:pPr>
      <w:r w:rsidRPr="008D5E4A">
        <w:rPr>
          <w:rFonts w:asciiTheme="minorHAnsi" w:hAnsiTheme="minorHAnsi" w:cstheme="minorHAnsi"/>
          <w:b/>
          <w:bCs/>
          <w:sz w:val="22"/>
          <w:szCs w:val="22"/>
        </w:rPr>
        <w:t>Proposed price transparency of standard charges does not provide what patients want to know</w:t>
      </w:r>
      <w:r w:rsidRPr="007E29DD">
        <w:rPr>
          <w:rFonts w:asciiTheme="minorHAnsi" w:hAnsiTheme="minorHAnsi" w:cstheme="minorHAnsi"/>
          <w:b/>
          <w:bCs/>
          <w:sz w:val="22"/>
          <w:szCs w:val="22"/>
        </w:rPr>
        <w:t>.</w:t>
      </w:r>
      <w:r>
        <w:rPr>
          <w:rFonts w:asciiTheme="minorHAnsi" w:hAnsiTheme="minorHAnsi" w:cstheme="minorHAnsi"/>
          <w:b/>
          <w:bCs/>
          <w:sz w:val="22"/>
          <w:szCs w:val="22"/>
        </w:rPr>
        <w:t xml:space="preserve"> </w:t>
      </w:r>
    </w:p>
    <w:p w14:paraId="62C2FBEB" w14:textId="77777777" w:rsidR="00A33EA3" w:rsidRDefault="00A33EA3" w:rsidP="00A33EA3">
      <w:pPr>
        <w:pStyle w:val="Default"/>
        <w:rPr>
          <w:rFonts w:asciiTheme="minorHAnsi" w:hAnsiTheme="minorHAnsi" w:cstheme="minorHAnsi"/>
          <w:b/>
          <w:bCs/>
          <w:sz w:val="22"/>
          <w:szCs w:val="22"/>
        </w:rPr>
      </w:pPr>
    </w:p>
    <w:p w14:paraId="6D47484D" w14:textId="3E35CFC1" w:rsidR="00A33EA3" w:rsidRDefault="00A33EA3" w:rsidP="00A33EA3">
      <w:pPr>
        <w:pStyle w:val="Default"/>
        <w:rPr>
          <w:rFonts w:asciiTheme="minorHAnsi" w:hAnsiTheme="minorHAnsi" w:cstheme="minorHAnsi"/>
          <w:sz w:val="22"/>
          <w:szCs w:val="22"/>
        </w:rPr>
      </w:pPr>
      <w:r w:rsidRPr="007E29DD">
        <w:rPr>
          <w:rFonts w:asciiTheme="minorHAnsi" w:hAnsiTheme="minorHAnsi" w:cstheme="minorHAnsi"/>
          <w:sz w:val="22"/>
          <w:szCs w:val="22"/>
        </w:rPr>
        <w:t xml:space="preserve">Patients consistently say that the hospital price information they want is what their </w:t>
      </w:r>
      <w:r w:rsidRPr="007E29DD">
        <w:rPr>
          <w:rFonts w:asciiTheme="minorHAnsi" w:hAnsiTheme="minorHAnsi" w:cstheme="minorHAnsi"/>
          <w:i/>
          <w:iCs/>
          <w:sz w:val="22"/>
          <w:szCs w:val="22"/>
        </w:rPr>
        <w:t xml:space="preserve">out-of-pocket </w:t>
      </w:r>
      <w:r>
        <w:rPr>
          <w:rFonts w:asciiTheme="minorHAnsi" w:hAnsiTheme="minorHAnsi" w:cstheme="minorHAnsi"/>
          <w:i/>
          <w:iCs/>
          <w:sz w:val="22"/>
          <w:szCs w:val="22"/>
        </w:rPr>
        <w:t>costs</w:t>
      </w:r>
      <w:r w:rsidRPr="007E29DD">
        <w:rPr>
          <w:rFonts w:asciiTheme="minorHAnsi" w:hAnsiTheme="minorHAnsi" w:cstheme="minorHAnsi"/>
          <w:sz w:val="22"/>
          <w:szCs w:val="22"/>
        </w:rPr>
        <w:t xml:space="preserve"> </w:t>
      </w:r>
      <w:r>
        <w:rPr>
          <w:rFonts w:asciiTheme="minorHAnsi" w:hAnsiTheme="minorHAnsi" w:cstheme="minorHAnsi"/>
          <w:sz w:val="22"/>
          <w:szCs w:val="22"/>
        </w:rPr>
        <w:t xml:space="preserve">will be </w:t>
      </w:r>
      <w:r w:rsidRPr="007E29DD">
        <w:rPr>
          <w:rFonts w:asciiTheme="minorHAnsi" w:hAnsiTheme="minorHAnsi" w:cstheme="minorHAnsi"/>
          <w:sz w:val="22"/>
          <w:szCs w:val="22"/>
        </w:rPr>
        <w:t xml:space="preserve">for elective procedures. But </w:t>
      </w:r>
      <w:r w:rsidR="0079191F">
        <w:rPr>
          <w:rFonts w:asciiTheme="minorHAnsi" w:hAnsiTheme="minorHAnsi" w:cstheme="minorHAnsi"/>
          <w:sz w:val="22"/>
          <w:szCs w:val="22"/>
        </w:rPr>
        <w:t>publishing</w:t>
      </w:r>
      <w:r w:rsidRPr="007E29DD">
        <w:rPr>
          <w:rFonts w:asciiTheme="minorHAnsi" w:hAnsiTheme="minorHAnsi" w:cstheme="minorHAnsi"/>
          <w:sz w:val="22"/>
          <w:szCs w:val="22"/>
        </w:rPr>
        <w:t xml:space="preserve"> </w:t>
      </w:r>
      <w:r>
        <w:rPr>
          <w:rFonts w:asciiTheme="minorHAnsi" w:hAnsiTheme="minorHAnsi" w:cstheme="minorHAnsi"/>
          <w:sz w:val="22"/>
          <w:szCs w:val="22"/>
        </w:rPr>
        <w:t xml:space="preserve">standard </w:t>
      </w:r>
      <w:r w:rsidRPr="007E29DD">
        <w:rPr>
          <w:rFonts w:asciiTheme="minorHAnsi" w:hAnsiTheme="minorHAnsi" w:cstheme="minorHAnsi"/>
          <w:sz w:val="22"/>
          <w:szCs w:val="22"/>
        </w:rPr>
        <w:t xml:space="preserve">charges and negotiated payments from insurers </w:t>
      </w:r>
      <w:r>
        <w:rPr>
          <w:rFonts w:asciiTheme="minorHAnsi" w:hAnsiTheme="minorHAnsi" w:cstheme="minorHAnsi"/>
          <w:sz w:val="22"/>
          <w:szCs w:val="22"/>
        </w:rPr>
        <w:t xml:space="preserve">will not provide this information, thereby </w:t>
      </w:r>
      <w:r w:rsidRPr="007E29DD">
        <w:rPr>
          <w:rFonts w:asciiTheme="minorHAnsi" w:hAnsiTheme="minorHAnsi" w:cstheme="minorHAnsi"/>
          <w:sz w:val="22"/>
          <w:szCs w:val="22"/>
        </w:rPr>
        <w:t>confusing, rather than inform</w:t>
      </w:r>
      <w:r>
        <w:rPr>
          <w:rFonts w:asciiTheme="minorHAnsi" w:hAnsiTheme="minorHAnsi" w:cstheme="minorHAnsi"/>
          <w:sz w:val="22"/>
          <w:szCs w:val="22"/>
        </w:rPr>
        <w:t>ing,</w:t>
      </w:r>
      <w:r w:rsidRPr="007E29DD">
        <w:rPr>
          <w:rFonts w:asciiTheme="minorHAnsi" w:hAnsiTheme="minorHAnsi" w:cstheme="minorHAnsi"/>
          <w:sz w:val="22"/>
          <w:szCs w:val="22"/>
        </w:rPr>
        <w:t xml:space="preserve"> </w:t>
      </w:r>
      <w:r>
        <w:rPr>
          <w:rFonts w:asciiTheme="minorHAnsi" w:hAnsiTheme="minorHAnsi" w:cstheme="minorHAnsi"/>
          <w:sz w:val="22"/>
          <w:szCs w:val="22"/>
        </w:rPr>
        <w:t xml:space="preserve">patients and </w:t>
      </w:r>
      <w:r w:rsidRPr="007E29DD">
        <w:rPr>
          <w:rFonts w:asciiTheme="minorHAnsi" w:hAnsiTheme="minorHAnsi" w:cstheme="minorHAnsi"/>
          <w:sz w:val="22"/>
          <w:szCs w:val="22"/>
        </w:rPr>
        <w:t>the public.</w:t>
      </w:r>
      <w:r>
        <w:rPr>
          <w:rFonts w:asciiTheme="minorHAnsi" w:hAnsiTheme="minorHAnsi" w:cstheme="minorHAnsi"/>
          <w:sz w:val="22"/>
          <w:szCs w:val="22"/>
        </w:rPr>
        <w:t xml:space="preserve"> Put another way, negotiated payments and charges are not indicative of a patient’s cost-share for services</w:t>
      </w:r>
      <w:r w:rsidR="0079191F">
        <w:rPr>
          <w:rFonts w:asciiTheme="minorHAnsi" w:hAnsiTheme="minorHAnsi" w:cstheme="minorHAnsi"/>
          <w:sz w:val="22"/>
          <w:szCs w:val="22"/>
        </w:rPr>
        <w:t>,</w:t>
      </w:r>
      <w:r w:rsidR="00810320">
        <w:rPr>
          <w:rFonts w:asciiTheme="minorHAnsi" w:hAnsiTheme="minorHAnsi" w:cstheme="minorHAnsi"/>
          <w:sz w:val="22"/>
          <w:szCs w:val="22"/>
        </w:rPr>
        <w:t xml:space="preserve"> and the intent of transparency is to let patients know what the</w:t>
      </w:r>
      <w:r w:rsidR="003F1D85">
        <w:rPr>
          <w:rFonts w:asciiTheme="minorHAnsi" w:hAnsiTheme="minorHAnsi" w:cstheme="minorHAnsi"/>
          <w:sz w:val="22"/>
          <w:szCs w:val="22"/>
        </w:rPr>
        <w:t>ir out</w:t>
      </w:r>
      <w:r w:rsidR="00236AD6">
        <w:rPr>
          <w:rFonts w:asciiTheme="minorHAnsi" w:hAnsiTheme="minorHAnsi" w:cstheme="minorHAnsi"/>
          <w:sz w:val="22"/>
          <w:szCs w:val="22"/>
        </w:rPr>
        <w:t>-</w:t>
      </w:r>
      <w:r w:rsidR="003F1D85">
        <w:rPr>
          <w:rFonts w:asciiTheme="minorHAnsi" w:hAnsiTheme="minorHAnsi" w:cstheme="minorHAnsi"/>
          <w:sz w:val="22"/>
          <w:szCs w:val="22"/>
        </w:rPr>
        <w:t>of</w:t>
      </w:r>
      <w:r w:rsidR="00236AD6">
        <w:rPr>
          <w:rFonts w:asciiTheme="minorHAnsi" w:hAnsiTheme="minorHAnsi" w:cstheme="minorHAnsi"/>
          <w:sz w:val="22"/>
          <w:szCs w:val="22"/>
        </w:rPr>
        <w:t>-</w:t>
      </w:r>
      <w:r w:rsidR="003F1D85">
        <w:rPr>
          <w:rFonts w:asciiTheme="minorHAnsi" w:hAnsiTheme="minorHAnsi" w:cstheme="minorHAnsi"/>
          <w:sz w:val="22"/>
          <w:szCs w:val="22"/>
        </w:rPr>
        <w:t xml:space="preserve">pocket costs are expected to be. </w:t>
      </w:r>
      <w:r w:rsidR="00DA3D4F" w:rsidRPr="00173297">
        <w:rPr>
          <w:rFonts w:asciiTheme="minorHAnsi" w:hAnsiTheme="minorHAnsi" w:cstheme="minorHAnsi"/>
          <w:b/>
          <w:bCs/>
          <w:sz w:val="22"/>
          <w:szCs w:val="22"/>
        </w:rPr>
        <w:t>CMS should immediately abandon this policy and work with stakeholders on policy approaches that meet patient</w:t>
      </w:r>
      <w:r w:rsidR="007073AC">
        <w:rPr>
          <w:rFonts w:asciiTheme="minorHAnsi" w:hAnsiTheme="minorHAnsi" w:cstheme="minorHAnsi"/>
          <w:b/>
          <w:bCs/>
          <w:sz w:val="22"/>
          <w:szCs w:val="22"/>
        </w:rPr>
        <w:t>s’</w:t>
      </w:r>
      <w:r w:rsidR="00DA3D4F" w:rsidRPr="00173297">
        <w:rPr>
          <w:rFonts w:asciiTheme="minorHAnsi" w:hAnsiTheme="minorHAnsi" w:cstheme="minorHAnsi"/>
          <w:b/>
          <w:bCs/>
          <w:sz w:val="22"/>
          <w:szCs w:val="22"/>
        </w:rPr>
        <w:t xml:space="preserve"> needs.</w:t>
      </w:r>
    </w:p>
    <w:p w14:paraId="62AD9B52" w14:textId="77777777" w:rsidR="00A33EA3" w:rsidRPr="00324C26" w:rsidRDefault="00A33EA3" w:rsidP="00A33EA3">
      <w:pPr>
        <w:pStyle w:val="Default"/>
        <w:rPr>
          <w:rFonts w:asciiTheme="minorHAnsi" w:hAnsiTheme="minorHAnsi" w:cstheme="minorHAnsi"/>
          <w:b/>
          <w:bCs/>
          <w:sz w:val="22"/>
          <w:szCs w:val="22"/>
        </w:rPr>
      </w:pPr>
    </w:p>
    <w:p w14:paraId="392C819D" w14:textId="77777777" w:rsidR="007073AC" w:rsidRDefault="00A33EA3" w:rsidP="00A33EA3">
      <w:pPr>
        <w:pStyle w:val="Default"/>
        <w:rPr>
          <w:rFonts w:asciiTheme="minorHAnsi" w:eastAsia="MS Mincho" w:hAnsiTheme="minorHAnsi" w:cstheme="minorHAnsi"/>
          <w:b/>
          <w:bCs/>
          <w:sz w:val="22"/>
          <w:szCs w:val="22"/>
          <w:lang w:eastAsia="ja-JP"/>
        </w:rPr>
      </w:pPr>
      <w:r w:rsidRPr="007E29DD">
        <w:rPr>
          <w:rFonts w:asciiTheme="minorHAnsi" w:hAnsiTheme="minorHAnsi" w:cstheme="minorHAnsi"/>
          <w:sz w:val="22"/>
          <w:szCs w:val="22"/>
        </w:rPr>
        <w:t xml:space="preserve">Moreover, negotiated rates between a hospital and an insurance company cannot be divulged by </w:t>
      </w:r>
      <w:r>
        <w:rPr>
          <w:rFonts w:asciiTheme="minorHAnsi" w:hAnsiTheme="minorHAnsi" w:cstheme="minorHAnsi"/>
          <w:sz w:val="22"/>
          <w:szCs w:val="22"/>
        </w:rPr>
        <w:t>a</w:t>
      </w:r>
      <w:r w:rsidRPr="007E29DD">
        <w:rPr>
          <w:rFonts w:asciiTheme="minorHAnsi" w:hAnsiTheme="minorHAnsi" w:cstheme="minorHAnsi"/>
          <w:sz w:val="22"/>
          <w:szCs w:val="22"/>
        </w:rPr>
        <w:t xml:space="preserve"> hospital without running afoul of laws that protect proprietary information and trade secrets.</w:t>
      </w:r>
      <w:r w:rsidR="00DA3D4F">
        <w:rPr>
          <w:rFonts w:asciiTheme="minorHAnsi" w:hAnsiTheme="minorHAnsi" w:cstheme="minorHAnsi"/>
          <w:sz w:val="22"/>
          <w:szCs w:val="22"/>
        </w:rPr>
        <w:t xml:space="preserve"> </w:t>
      </w:r>
      <w:r w:rsidR="00DA3D4F" w:rsidRPr="00173297">
        <w:rPr>
          <w:rFonts w:asciiTheme="minorHAnsi" w:eastAsia="MS Mincho" w:hAnsiTheme="minorHAnsi" w:cstheme="minorHAnsi"/>
          <w:sz w:val="22"/>
          <w:szCs w:val="22"/>
          <w:lang w:eastAsia="ja-JP"/>
        </w:rPr>
        <w:t xml:space="preserve">Because hospitals rely heavily on the confidentiality of health plan-negotiated charges to permit them to </w:t>
      </w:r>
      <w:r w:rsidR="00DA3D4F" w:rsidRPr="00173297">
        <w:rPr>
          <w:rFonts w:asciiTheme="minorHAnsi" w:eastAsia="MS Mincho" w:hAnsiTheme="minorHAnsi" w:cstheme="minorHAnsi"/>
          <w:sz w:val="22"/>
          <w:szCs w:val="22"/>
          <w:lang w:eastAsia="ja-JP"/>
        </w:rPr>
        <w:lastRenderedPageBreak/>
        <w:t xml:space="preserve">negotiate with health plans, </w:t>
      </w:r>
      <w:r w:rsidR="0079191F">
        <w:rPr>
          <w:rFonts w:asciiTheme="minorHAnsi" w:eastAsia="MS Mincho" w:hAnsiTheme="minorHAnsi" w:cstheme="minorHAnsi"/>
          <w:sz w:val="22"/>
          <w:szCs w:val="22"/>
          <w:lang w:eastAsia="ja-JP"/>
        </w:rPr>
        <w:t>disclosing</w:t>
      </w:r>
      <w:r w:rsidR="00DA3D4F" w:rsidRPr="00173297">
        <w:rPr>
          <w:rFonts w:asciiTheme="minorHAnsi" w:eastAsia="MS Mincho" w:hAnsiTheme="minorHAnsi" w:cstheme="minorHAnsi"/>
          <w:sz w:val="22"/>
          <w:szCs w:val="22"/>
          <w:lang w:eastAsia="ja-JP"/>
        </w:rPr>
        <w:t xml:space="preserve"> these rates would unduly burden </w:t>
      </w:r>
      <w:r w:rsidR="0079191F">
        <w:rPr>
          <w:rFonts w:asciiTheme="minorHAnsi" w:eastAsia="MS Mincho" w:hAnsiTheme="minorHAnsi" w:cstheme="minorHAnsi"/>
          <w:sz w:val="22"/>
          <w:szCs w:val="22"/>
          <w:lang w:eastAsia="ja-JP"/>
        </w:rPr>
        <w:t>our</w:t>
      </w:r>
      <w:r w:rsidR="00DA3D4F" w:rsidRPr="00173297">
        <w:rPr>
          <w:rFonts w:asciiTheme="minorHAnsi" w:eastAsia="MS Mincho" w:hAnsiTheme="minorHAnsi" w:cstheme="minorHAnsi"/>
          <w:sz w:val="22"/>
          <w:szCs w:val="22"/>
          <w:lang w:eastAsia="ja-JP"/>
        </w:rPr>
        <w:t xml:space="preserve"> hospital’s ability to enter into competitive contracts</w:t>
      </w:r>
      <w:r w:rsidR="00DA3D4F" w:rsidRPr="00173297">
        <w:rPr>
          <w:rFonts w:asciiTheme="minorHAnsi" w:eastAsia="MS Mincho" w:hAnsiTheme="minorHAnsi" w:cstheme="minorHAnsi"/>
          <w:b/>
          <w:bCs/>
          <w:sz w:val="22"/>
          <w:szCs w:val="22"/>
          <w:lang w:eastAsia="ja-JP"/>
        </w:rPr>
        <w:t>.</w:t>
      </w:r>
    </w:p>
    <w:p w14:paraId="7B75424B" w14:textId="77777777" w:rsidR="007073AC" w:rsidRDefault="007073AC" w:rsidP="00A33EA3">
      <w:pPr>
        <w:pStyle w:val="Default"/>
        <w:rPr>
          <w:rFonts w:asciiTheme="minorHAnsi" w:eastAsia="MS Mincho" w:hAnsiTheme="minorHAnsi" w:cstheme="minorHAnsi"/>
          <w:b/>
          <w:bCs/>
          <w:sz w:val="22"/>
          <w:szCs w:val="22"/>
          <w:lang w:eastAsia="ja-JP"/>
        </w:rPr>
      </w:pPr>
    </w:p>
    <w:p w14:paraId="5C7D246A" w14:textId="77777777" w:rsidR="00A33EA3" w:rsidRPr="00173297" w:rsidRDefault="00DA3D4F" w:rsidP="00A33EA3">
      <w:pPr>
        <w:pStyle w:val="Default"/>
        <w:rPr>
          <w:rFonts w:asciiTheme="minorHAnsi" w:hAnsiTheme="minorHAnsi" w:cstheme="minorHAnsi"/>
          <w:b/>
          <w:bCs/>
          <w:sz w:val="22"/>
          <w:szCs w:val="22"/>
        </w:rPr>
      </w:pPr>
      <w:r w:rsidRPr="00173297">
        <w:rPr>
          <w:rFonts w:asciiTheme="minorHAnsi" w:eastAsia="MS Mincho" w:hAnsiTheme="minorHAnsi" w:cstheme="minorHAnsi"/>
          <w:b/>
          <w:bCs/>
          <w:sz w:val="22"/>
          <w:szCs w:val="22"/>
          <w:lang w:eastAsia="ja-JP"/>
        </w:rPr>
        <w:t>We</w:t>
      </w:r>
      <w:r w:rsidR="007073AC">
        <w:rPr>
          <w:rFonts w:asciiTheme="minorHAnsi" w:eastAsia="MS Mincho" w:hAnsiTheme="minorHAnsi" w:cstheme="minorHAnsi"/>
          <w:b/>
          <w:bCs/>
          <w:sz w:val="22"/>
          <w:szCs w:val="22"/>
          <w:lang w:eastAsia="ja-JP"/>
        </w:rPr>
        <w:t xml:space="preserve"> also</w:t>
      </w:r>
      <w:r w:rsidRPr="00173297">
        <w:rPr>
          <w:rFonts w:asciiTheme="minorHAnsi" w:eastAsia="MS Mincho" w:hAnsiTheme="minorHAnsi" w:cstheme="minorHAnsi"/>
          <w:b/>
          <w:bCs/>
          <w:sz w:val="22"/>
          <w:szCs w:val="22"/>
          <w:lang w:eastAsia="ja-JP"/>
        </w:rPr>
        <w:t xml:space="preserve"> disagree that CMS has </w:t>
      </w:r>
      <w:r w:rsidR="007073AC">
        <w:rPr>
          <w:rFonts w:asciiTheme="minorHAnsi" w:eastAsia="MS Mincho" w:hAnsiTheme="minorHAnsi" w:cstheme="minorHAnsi"/>
          <w:b/>
          <w:bCs/>
          <w:sz w:val="22"/>
          <w:szCs w:val="22"/>
          <w:lang w:eastAsia="ja-JP"/>
        </w:rPr>
        <w:t>any</w:t>
      </w:r>
      <w:r w:rsidRPr="00173297">
        <w:rPr>
          <w:rFonts w:asciiTheme="minorHAnsi" w:eastAsia="MS Mincho" w:hAnsiTheme="minorHAnsi" w:cstheme="minorHAnsi"/>
          <w:b/>
          <w:bCs/>
          <w:sz w:val="22"/>
          <w:szCs w:val="22"/>
          <w:lang w:eastAsia="ja-JP"/>
        </w:rPr>
        <w:t xml:space="preserve"> authority to require hospitals to disclose these rates. </w:t>
      </w:r>
    </w:p>
    <w:p w14:paraId="47EAE95F" w14:textId="77777777" w:rsidR="00A33EA3" w:rsidRPr="007E29DD" w:rsidRDefault="00A33EA3" w:rsidP="00A33EA3">
      <w:pPr>
        <w:pStyle w:val="Default"/>
        <w:rPr>
          <w:rFonts w:asciiTheme="minorHAnsi" w:hAnsiTheme="minorHAnsi" w:cstheme="minorHAnsi"/>
          <w:sz w:val="22"/>
          <w:szCs w:val="22"/>
        </w:rPr>
      </w:pPr>
    </w:p>
    <w:p w14:paraId="1A07CCD0" w14:textId="77777777" w:rsidR="00A33EA3" w:rsidRPr="00883FCA" w:rsidRDefault="00DA3D4F" w:rsidP="00A33EA3">
      <w:pPr>
        <w:pStyle w:val="Default"/>
        <w:rPr>
          <w:rFonts w:asciiTheme="minorHAnsi" w:hAnsiTheme="minorHAnsi" w:cstheme="minorHAnsi"/>
          <w:sz w:val="22"/>
          <w:szCs w:val="22"/>
        </w:rPr>
      </w:pPr>
      <w:r w:rsidRPr="00173297">
        <w:rPr>
          <w:rFonts w:asciiTheme="minorHAnsi" w:hAnsiTheme="minorHAnsi" w:cstheme="minorHAnsi"/>
          <w:sz w:val="22"/>
          <w:szCs w:val="22"/>
          <w:highlight w:val="yellow"/>
        </w:rPr>
        <w:t>HOSPITAL NAME</w:t>
      </w:r>
      <w:r w:rsidR="00A33EA3" w:rsidRPr="007E29DD">
        <w:rPr>
          <w:rFonts w:asciiTheme="minorHAnsi" w:hAnsiTheme="minorHAnsi" w:cstheme="minorHAnsi"/>
          <w:sz w:val="22"/>
          <w:szCs w:val="22"/>
        </w:rPr>
        <w:t xml:space="preserve"> strongly support</w:t>
      </w:r>
      <w:r w:rsidR="00810320">
        <w:rPr>
          <w:rFonts w:asciiTheme="minorHAnsi" w:hAnsiTheme="minorHAnsi" w:cstheme="minorHAnsi"/>
          <w:sz w:val="22"/>
          <w:szCs w:val="22"/>
        </w:rPr>
        <w:t>s</w:t>
      </w:r>
      <w:r w:rsidR="00A33EA3" w:rsidRPr="007E29DD">
        <w:rPr>
          <w:rFonts w:asciiTheme="minorHAnsi" w:hAnsiTheme="minorHAnsi" w:cstheme="minorHAnsi"/>
          <w:sz w:val="22"/>
          <w:szCs w:val="22"/>
        </w:rPr>
        <w:t xml:space="preserve"> </w:t>
      </w:r>
      <w:r w:rsidR="00A33EA3">
        <w:rPr>
          <w:rFonts w:asciiTheme="minorHAnsi" w:hAnsiTheme="minorHAnsi" w:cstheme="minorHAnsi"/>
          <w:sz w:val="22"/>
          <w:szCs w:val="22"/>
        </w:rPr>
        <w:t xml:space="preserve">meaningful, accurate, and consumer-friendly </w:t>
      </w:r>
      <w:r w:rsidR="00A33EA3" w:rsidRPr="007E29DD">
        <w:rPr>
          <w:rFonts w:asciiTheme="minorHAnsi" w:hAnsiTheme="minorHAnsi" w:cstheme="minorHAnsi"/>
          <w:sz w:val="22"/>
          <w:szCs w:val="22"/>
        </w:rPr>
        <w:t>transparency</w:t>
      </w:r>
      <w:r w:rsidR="00A33EA3">
        <w:rPr>
          <w:rFonts w:asciiTheme="minorHAnsi" w:hAnsiTheme="minorHAnsi" w:cstheme="minorHAnsi"/>
          <w:sz w:val="22"/>
          <w:szCs w:val="22"/>
        </w:rPr>
        <w:t>.</w:t>
      </w:r>
      <w:r w:rsidR="00A33EA3" w:rsidRPr="007E29DD">
        <w:rPr>
          <w:rFonts w:asciiTheme="minorHAnsi" w:hAnsiTheme="minorHAnsi" w:cstheme="minorHAnsi"/>
          <w:sz w:val="22"/>
          <w:szCs w:val="22"/>
        </w:rPr>
        <w:t xml:space="preserve"> </w:t>
      </w:r>
      <w:r w:rsidR="00A33EA3">
        <w:rPr>
          <w:rFonts w:asciiTheme="minorHAnsi" w:hAnsiTheme="minorHAnsi" w:cstheme="minorHAnsi"/>
          <w:sz w:val="22"/>
          <w:szCs w:val="22"/>
        </w:rPr>
        <w:t>H</w:t>
      </w:r>
      <w:r w:rsidR="00A33EA3" w:rsidRPr="007E29DD">
        <w:rPr>
          <w:rFonts w:asciiTheme="minorHAnsi" w:hAnsiTheme="minorHAnsi" w:cstheme="minorHAnsi"/>
          <w:sz w:val="22"/>
          <w:szCs w:val="22"/>
        </w:rPr>
        <w:t>owever, CMS’ approach will</w:t>
      </w:r>
      <w:r w:rsidR="00A33EA3">
        <w:rPr>
          <w:rFonts w:asciiTheme="minorHAnsi" w:hAnsiTheme="minorHAnsi" w:cstheme="minorHAnsi"/>
          <w:sz w:val="22"/>
          <w:szCs w:val="22"/>
        </w:rPr>
        <w:t xml:space="preserve"> not</w:t>
      </w:r>
      <w:r w:rsidR="00A33EA3" w:rsidRPr="007E29DD">
        <w:rPr>
          <w:rFonts w:asciiTheme="minorHAnsi" w:hAnsiTheme="minorHAnsi" w:cstheme="minorHAnsi"/>
          <w:sz w:val="22"/>
          <w:szCs w:val="22"/>
        </w:rPr>
        <w:t xml:space="preserve"> improv</w:t>
      </w:r>
      <w:r w:rsidR="00A33EA3">
        <w:rPr>
          <w:rFonts w:asciiTheme="minorHAnsi" w:hAnsiTheme="minorHAnsi" w:cstheme="minorHAnsi"/>
          <w:sz w:val="22"/>
          <w:szCs w:val="22"/>
        </w:rPr>
        <w:t>e</w:t>
      </w:r>
      <w:r w:rsidR="00A33EA3" w:rsidRPr="007E29DD">
        <w:rPr>
          <w:rFonts w:asciiTheme="minorHAnsi" w:hAnsiTheme="minorHAnsi" w:cstheme="minorHAnsi"/>
          <w:sz w:val="22"/>
          <w:szCs w:val="22"/>
        </w:rPr>
        <w:t xml:space="preserve"> </w:t>
      </w:r>
      <w:r w:rsidR="00A33EA3">
        <w:rPr>
          <w:rFonts w:asciiTheme="minorHAnsi" w:hAnsiTheme="minorHAnsi" w:cstheme="minorHAnsi"/>
          <w:sz w:val="22"/>
          <w:szCs w:val="22"/>
        </w:rPr>
        <w:t>patients’ understanding of their costs</w:t>
      </w:r>
      <w:r w:rsidR="0079191F">
        <w:rPr>
          <w:rFonts w:asciiTheme="minorHAnsi" w:hAnsiTheme="minorHAnsi" w:cstheme="minorHAnsi"/>
          <w:sz w:val="22"/>
          <w:szCs w:val="22"/>
        </w:rPr>
        <w:t>,</w:t>
      </w:r>
      <w:r w:rsidR="00A33EA3" w:rsidRPr="007E29DD">
        <w:rPr>
          <w:rFonts w:asciiTheme="minorHAnsi" w:hAnsiTheme="minorHAnsi" w:cstheme="minorHAnsi"/>
          <w:sz w:val="22"/>
          <w:szCs w:val="22"/>
        </w:rPr>
        <w:t xml:space="preserve"> as it will require </w:t>
      </w:r>
      <w:r w:rsidR="0079191F">
        <w:rPr>
          <w:rFonts w:asciiTheme="minorHAnsi" w:hAnsiTheme="minorHAnsi" w:cstheme="minorHAnsi"/>
          <w:sz w:val="22"/>
          <w:szCs w:val="22"/>
        </w:rPr>
        <w:t>us</w:t>
      </w:r>
      <w:r w:rsidR="00A33EA3" w:rsidRPr="007E29DD">
        <w:rPr>
          <w:rFonts w:asciiTheme="minorHAnsi" w:hAnsiTheme="minorHAnsi" w:cstheme="minorHAnsi"/>
          <w:sz w:val="22"/>
          <w:szCs w:val="22"/>
        </w:rPr>
        <w:t xml:space="preserve"> to disclose the amount the patient’s insurer pays for health care services, not the amount the patient</w:t>
      </w:r>
      <w:r w:rsidR="00810320">
        <w:rPr>
          <w:rFonts w:asciiTheme="minorHAnsi" w:hAnsiTheme="minorHAnsi" w:cstheme="minorHAnsi"/>
          <w:sz w:val="22"/>
          <w:szCs w:val="22"/>
        </w:rPr>
        <w:t>s</w:t>
      </w:r>
      <w:r w:rsidR="00A33EA3" w:rsidRPr="007E29DD">
        <w:rPr>
          <w:rFonts w:asciiTheme="minorHAnsi" w:hAnsiTheme="minorHAnsi" w:cstheme="minorHAnsi"/>
          <w:sz w:val="22"/>
          <w:szCs w:val="22"/>
        </w:rPr>
        <w:t xml:space="preserve"> </w:t>
      </w:r>
      <w:r w:rsidR="00810320">
        <w:rPr>
          <w:rFonts w:asciiTheme="minorHAnsi" w:hAnsiTheme="minorHAnsi" w:cstheme="minorHAnsi"/>
          <w:sz w:val="22"/>
          <w:szCs w:val="22"/>
        </w:rPr>
        <w:t>themselves</w:t>
      </w:r>
      <w:r w:rsidR="00A33EA3" w:rsidRPr="007E29DD">
        <w:rPr>
          <w:rFonts w:asciiTheme="minorHAnsi" w:hAnsiTheme="minorHAnsi" w:cstheme="minorHAnsi"/>
          <w:sz w:val="22"/>
          <w:szCs w:val="22"/>
        </w:rPr>
        <w:t xml:space="preserve"> will be required to pay for treatment in </w:t>
      </w:r>
      <w:r w:rsidR="0079191F">
        <w:rPr>
          <w:rFonts w:asciiTheme="minorHAnsi" w:hAnsiTheme="minorHAnsi" w:cstheme="minorHAnsi"/>
          <w:sz w:val="22"/>
          <w:szCs w:val="22"/>
        </w:rPr>
        <w:t>our</w:t>
      </w:r>
      <w:r w:rsidR="00A33EA3" w:rsidRPr="007E29DD">
        <w:rPr>
          <w:rFonts w:asciiTheme="minorHAnsi" w:hAnsiTheme="minorHAnsi" w:cstheme="minorHAnsi"/>
          <w:sz w:val="22"/>
          <w:szCs w:val="22"/>
        </w:rPr>
        <w:t xml:space="preserve"> hospital.</w:t>
      </w:r>
    </w:p>
    <w:p w14:paraId="3848FF3C" w14:textId="77777777" w:rsidR="00A33EA3" w:rsidRDefault="00A33EA3" w:rsidP="00A33EA3">
      <w:pPr>
        <w:pStyle w:val="Default"/>
        <w:rPr>
          <w:rFonts w:asciiTheme="minorHAnsi" w:hAnsiTheme="minorHAnsi" w:cstheme="minorHAnsi"/>
          <w:b/>
          <w:bCs/>
          <w:sz w:val="22"/>
          <w:szCs w:val="22"/>
        </w:rPr>
      </w:pPr>
    </w:p>
    <w:p w14:paraId="63747910" w14:textId="77777777" w:rsidR="00A33EA3" w:rsidRDefault="00DA3D4F" w:rsidP="00A33EA3">
      <w:pPr>
        <w:pStyle w:val="10sp05"/>
        <w:ind w:firstLine="0"/>
        <w:rPr>
          <w:rFonts w:asciiTheme="minorHAnsi" w:hAnsiTheme="minorHAnsi" w:cstheme="minorHAnsi"/>
          <w:sz w:val="22"/>
          <w:szCs w:val="22"/>
        </w:rPr>
      </w:pPr>
      <w:r>
        <w:rPr>
          <w:rFonts w:asciiTheme="minorHAnsi" w:hAnsiTheme="minorHAnsi" w:cstheme="minorHAnsi"/>
          <w:sz w:val="22"/>
          <w:szCs w:val="22"/>
        </w:rPr>
        <w:t xml:space="preserve">Lastly, </w:t>
      </w:r>
      <w:r w:rsidR="00513286">
        <w:rPr>
          <w:rFonts w:asciiTheme="minorHAnsi" w:hAnsiTheme="minorHAnsi" w:cstheme="minorHAnsi"/>
          <w:sz w:val="22"/>
          <w:szCs w:val="22"/>
        </w:rPr>
        <w:t>in addition to the policy and legal concerns, we believe that CMS fundamentally underestimates the significant and burdensome operational challenges i</w:t>
      </w:r>
      <w:r w:rsidR="001F6987">
        <w:rPr>
          <w:rFonts w:asciiTheme="minorHAnsi" w:hAnsiTheme="minorHAnsi" w:cstheme="minorHAnsi"/>
          <w:sz w:val="22"/>
          <w:szCs w:val="22"/>
        </w:rPr>
        <w:t>t</w:t>
      </w:r>
      <w:r w:rsidR="00513286">
        <w:rPr>
          <w:rFonts w:asciiTheme="minorHAnsi" w:hAnsiTheme="minorHAnsi" w:cstheme="minorHAnsi"/>
          <w:sz w:val="22"/>
          <w:szCs w:val="22"/>
        </w:rPr>
        <w:t xml:space="preserve">s proposal represents.  </w:t>
      </w:r>
    </w:p>
    <w:p w14:paraId="0655339B" w14:textId="77777777" w:rsidR="00513286" w:rsidRPr="00513286" w:rsidRDefault="00513286" w:rsidP="00513286">
      <w:pPr>
        <w:rPr>
          <w:rFonts w:ascii="Arial" w:eastAsia="Calibri" w:hAnsi="Arial" w:cs="Arial"/>
          <w:szCs w:val="24"/>
          <w:lang w:bidi="he-IL"/>
        </w:rPr>
      </w:pPr>
    </w:p>
    <w:p w14:paraId="0DA97E27" w14:textId="5065BA7E" w:rsidR="00513286" w:rsidRPr="007747E0" w:rsidRDefault="00513286" w:rsidP="00173297">
      <w:pPr>
        <w:spacing w:after="160" w:line="259" w:lineRule="auto"/>
        <w:ind w:left="720"/>
        <w:contextualSpacing/>
        <w:rPr>
          <w:rFonts w:asciiTheme="minorHAnsi" w:eastAsia="Calibri" w:hAnsiTheme="minorHAnsi" w:cstheme="minorHAnsi"/>
          <w:b/>
          <w:i/>
          <w:sz w:val="22"/>
          <w:szCs w:val="22"/>
          <w:highlight w:val="yellow"/>
          <w:lang w:bidi="he-IL"/>
        </w:rPr>
      </w:pPr>
      <w:r w:rsidRPr="00173297">
        <w:rPr>
          <w:rFonts w:asciiTheme="minorHAnsi" w:eastAsia="Calibri" w:hAnsiTheme="minorHAnsi" w:cstheme="minorHAnsi"/>
          <w:sz w:val="22"/>
          <w:szCs w:val="22"/>
          <w:highlight w:val="yellow"/>
          <w:lang w:bidi="he-IL"/>
        </w:rPr>
        <w:t>[</w:t>
      </w:r>
      <w:r w:rsidR="001F6987" w:rsidRPr="006F2C94">
        <w:rPr>
          <w:rFonts w:asciiTheme="minorHAnsi" w:eastAsia="Calibri" w:hAnsiTheme="minorHAnsi" w:cstheme="minorHAnsi"/>
          <w:i/>
          <w:iCs/>
          <w:sz w:val="22"/>
          <w:szCs w:val="22"/>
          <w:highlight w:val="yellow"/>
          <w:lang w:bidi="he-IL"/>
        </w:rPr>
        <w:t>PLEASE</w:t>
      </w:r>
      <w:r w:rsidR="001F6987" w:rsidRPr="00173297">
        <w:rPr>
          <w:rFonts w:asciiTheme="minorHAnsi" w:eastAsia="Calibri" w:hAnsiTheme="minorHAnsi" w:cstheme="minorHAnsi"/>
          <w:sz w:val="22"/>
          <w:szCs w:val="22"/>
          <w:highlight w:val="yellow"/>
          <w:lang w:bidi="he-IL"/>
        </w:rPr>
        <w:t xml:space="preserve"> </w:t>
      </w:r>
      <w:r w:rsidRPr="00173297">
        <w:rPr>
          <w:rFonts w:asciiTheme="minorHAnsi" w:eastAsia="Calibri" w:hAnsiTheme="minorHAnsi" w:cstheme="minorHAnsi"/>
          <w:i/>
          <w:sz w:val="22"/>
          <w:szCs w:val="22"/>
          <w:highlight w:val="yellow"/>
          <w:lang w:bidi="he-IL"/>
        </w:rPr>
        <w:t>INCLUDE</w:t>
      </w:r>
      <w:r w:rsidR="007073AC">
        <w:rPr>
          <w:rFonts w:asciiTheme="minorHAnsi" w:eastAsia="Calibri" w:hAnsiTheme="minorHAnsi" w:cstheme="minorHAnsi"/>
          <w:i/>
          <w:sz w:val="22"/>
          <w:szCs w:val="22"/>
          <w:highlight w:val="yellow"/>
          <w:lang w:bidi="he-IL"/>
        </w:rPr>
        <w:t xml:space="preserve"> HERE</w:t>
      </w:r>
      <w:r w:rsidRPr="00173297">
        <w:rPr>
          <w:rFonts w:asciiTheme="minorHAnsi" w:eastAsia="Calibri" w:hAnsiTheme="minorHAnsi" w:cstheme="minorHAnsi"/>
          <w:i/>
          <w:sz w:val="22"/>
          <w:szCs w:val="22"/>
          <w:highlight w:val="yellow"/>
          <w:lang w:bidi="he-IL"/>
        </w:rPr>
        <w:t xml:space="preserve"> INFORMATION ON THE EXPECTED BURDEN FOR YOUR HOSPITAL/HEALTH SYSTEM. POINTS THAT YOU COULD MENTION </w:t>
      </w:r>
      <w:r w:rsidR="007073AC">
        <w:rPr>
          <w:rFonts w:asciiTheme="minorHAnsi" w:eastAsia="Calibri" w:hAnsiTheme="minorHAnsi" w:cstheme="minorHAnsi"/>
          <w:i/>
          <w:sz w:val="22"/>
          <w:szCs w:val="22"/>
          <w:highlight w:val="yellow"/>
          <w:lang w:bidi="he-IL"/>
        </w:rPr>
        <w:t xml:space="preserve">and </w:t>
      </w:r>
      <w:r w:rsidRPr="00173297">
        <w:rPr>
          <w:rFonts w:asciiTheme="minorHAnsi" w:eastAsia="Calibri" w:hAnsiTheme="minorHAnsi" w:cstheme="minorHAnsi"/>
          <w:i/>
          <w:sz w:val="22"/>
          <w:szCs w:val="22"/>
          <w:highlight w:val="yellow"/>
          <w:lang w:bidi="he-IL"/>
        </w:rPr>
        <w:t>INCLUDE</w:t>
      </w:r>
      <w:r w:rsidR="0079191F">
        <w:rPr>
          <w:rFonts w:asciiTheme="minorHAnsi" w:eastAsia="Calibri" w:hAnsiTheme="minorHAnsi" w:cstheme="minorHAnsi"/>
          <w:i/>
          <w:sz w:val="22"/>
          <w:szCs w:val="22"/>
          <w:highlight w:val="yellow"/>
          <w:lang w:bidi="he-IL"/>
        </w:rPr>
        <w:t>:</w:t>
      </w:r>
      <w:r w:rsidR="007073AC">
        <w:rPr>
          <w:rFonts w:asciiTheme="minorHAnsi" w:eastAsia="Calibri" w:hAnsiTheme="minorHAnsi" w:cstheme="minorHAnsi"/>
          <w:i/>
          <w:sz w:val="22"/>
          <w:szCs w:val="22"/>
          <w:highlight w:val="yellow"/>
          <w:lang w:bidi="he-IL"/>
        </w:rPr>
        <w:t xml:space="preserve"> h</w:t>
      </w:r>
      <w:r w:rsidRPr="00173297">
        <w:rPr>
          <w:rFonts w:asciiTheme="minorHAnsi" w:eastAsia="Calibri" w:hAnsiTheme="minorHAnsi" w:cstheme="minorHAnsi"/>
          <w:i/>
          <w:sz w:val="22"/>
          <w:szCs w:val="22"/>
          <w:highlight w:val="yellow"/>
          <w:lang w:bidi="he-IL"/>
        </w:rPr>
        <w:t>ow long it took your facility to comply with the January 1, 2019 requirement</w:t>
      </w:r>
      <w:r w:rsidR="007073AC">
        <w:rPr>
          <w:rFonts w:asciiTheme="minorHAnsi" w:eastAsia="Calibri" w:hAnsiTheme="minorHAnsi" w:cstheme="minorHAnsi"/>
          <w:i/>
          <w:sz w:val="22"/>
          <w:szCs w:val="22"/>
          <w:highlight w:val="yellow"/>
          <w:lang w:bidi="he-IL"/>
        </w:rPr>
        <w:t>, h</w:t>
      </w:r>
      <w:r w:rsidRPr="00173297">
        <w:rPr>
          <w:rFonts w:asciiTheme="minorHAnsi" w:eastAsia="Calibri" w:hAnsiTheme="minorHAnsi" w:cstheme="minorHAnsi"/>
          <w:i/>
          <w:sz w:val="22"/>
          <w:szCs w:val="22"/>
          <w:highlight w:val="yellow"/>
          <w:lang w:bidi="he-IL"/>
        </w:rPr>
        <w:t xml:space="preserve">ow many </w:t>
      </w:r>
      <w:r w:rsidR="001F6987" w:rsidRPr="00173297">
        <w:rPr>
          <w:rFonts w:asciiTheme="minorHAnsi" w:eastAsia="Calibri" w:hAnsiTheme="minorHAnsi" w:cstheme="minorHAnsi"/>
          <w:i/>
          <w:sz w:val="22"/>
          <w:szCs w:val="22"/>
          <w:highlight w:val="yellow"/>
          <w:lang w:bidi="he-IL"/>
        </w:rPr>
        <w:t>full-time equivalent hours</w:t>
      </w:r>
      <w:r w:rsidRPr="00173297">
        <w:rPr>
          <w:rFonts w:asciiTheme="minorHAnsi" w:eastAsia="Calibri" w:hAnsiTheme="minorHAnsi" w:cstheme="minorHAnsi"/>
          <w:i/>
          <w:sz w:val="22"/>
          <w:szCs w:val="22"/>
          <w:highlight w:val="yellow"/>
          <w:lang w:bidi="he-IL"/>
        </w:rPr>
        <w:t xml:space="preserve"> you estimate</w:t>
      </w:r>
      <w:r w:rsidR="008C5CBE" w:rsidRPr="00173297">
        <w:rPr>
          <w:rFonts w:asciiTheme="minorHAnsi" w:eastAsia="Calibri" w:hAnsiTheme="minorHAnsi" w:cstheme="minorHAnsi"/>
          <w:i/>
          <w:sz w:val="22"/>
          <w:szCs w:val="22"/>
          <w:highlight w:val="yellow"/>
          <w:lang w:bidi="he-IL"/>
        </w:rPr>
        <w:t xml:space="preserve"> would be required to implement</w:t>
      </w:r>
      <w:r w:rsidRPr="00173297">
        <w:rPr>
          <w:rFonts w:asciiTheme="minorHAnsi" w:eastAsia="Calibri" w:hAnsiTheme="minorHAnsi" w:cstheme="minorHAnsi"/>
          <w:i/>
          <w:sz w:val="22"/>
          <w:szCs w:val="22"/>
          <w:highlight w:val="yellow"/>
          <w:lang w:bidi="he-IL"/>
        </w:rPr>
        <w:t xml:space="preserve"> this proposal</w:t>
      </w:r>
      <w:r w:rsidR="007073AC">
        <w:rPr>
          <w:rFonts w:asciiTheme="minorHAnsi" w:eastAsia="Calibri" w:hAnsiTheme="minorHAnsi" w:cstheme="minorHAnsi"/>
          <w:i/>
          <w:sz w:val="22"/>
          <w:szCs w:val="22"/>
          <w:highlight w:val="yellow"/>
          <w:lang w:bidi="he-IL"/>
        </w:rPr>
        <w:t xml:space="preserve">, </w:t>
      </w:r>
      <w:r w:rsidR="0079191F">
        <w:rPr>
          <w:rFonts w:asciiTheme="minorHAnsi" w:eastAsia="Calibri" w:hAnsiTheme="minorHAnsi" w:cstheme="minorHAnsi"/>
          <w:i/>
          <w:sz w:val="22"/>
          <w:szCs w:val="22"/>
          <w:highlight w:val="yellow"/>
          <w:lang w:bidi="he-IL"/>
        </w:rPr>
        <w:t>the</w:t>
      </w:r>
      <w:r w:rsidRPr="00173297">
        <w:rPr>
          <w:rFonts w:asciiTheme="minorHAnsi" w:eastAsia="Calibri" w:hAnsiTheme="minorHAnsi" w:cstheme="minorHAnsi"/>
          <w:i/>
          <w:sz w:val="22"/>
          <w:szCs w:val="22"/>
          <w:highlight w:val="yellow"/>
          <w:lang w:bidi="he-IL"/>
        </w:rPr>
        <w:t xml:space="preserve"> technology and vendors you would need to acquire or contract with</w:t>
      </w:r>
      <w:r w:rsidR="007073AC">
        <w:rPr>
          <w:rFonts w:asciiTheme="minorHAnsi" w:eastAsia="Calibri" w:hAnsiTheme="minorHAnsi" w:cstheme="minorHAnsi"/>
          <w:i/>
          <w:sz w:val="22"/>
          <w:szCs w:val="22"/>
          <w:highlight w:val="yellow"/>
          <w:lang w:bidi="he-IL"/>
        </w:rPr>
        <w:t>, and a description of w</w:t>
      </w:r>
      <w:r w:rsidRPr="00173297">
        <w:rPr>
          <w:rFonts w:asciiTheme="minorHAnsi" w:eastAsia="Calibri" w:hAnsiTheme="minorHAnsi" w:cstheme="minorHAnsi"/>
          <w:i/>
          <w:sz w:val="22"/>
          <w:szCs w:val="22"/>
          <w:highlight w:val="yellow"/>
          <w:lang w:bidi="he-IL"/>
        </w:rPr>
        <w:t>hat your organization already do</w:t>
      </w:r>
      <w:r w:rsidR="007073AC">
        <w:rPr>
          <w:rFonts w:asciiTheme="minorHAnsi" w:eastAsia="Calibri" w:hAnsiTheme="minorHAnsi" w:cstheme="minorHAnsi"/>
          <w:i/>
          <w:sz w:val="22"/>
          <w:szCs w:val="22"/>
          <w:highlight w:val="yellow"/>
          <w:lang w:bidi="he-IL"/>
        </w:rPr>
        <w:t>es</w:t>
      </w:r>
      <w:r w:rsidRPr="00173297">
        <w:rPr>
          <w:rFonts w:asciiTheme="minorHAnsi" w:eastAsia="Calibri" w:hAnsiTheme="minorHAnsi" w:cstheme="minorHAnsi"/>
          <w:i/>
          <w:sz w:val="22"/>
          <w:szCs w:val="22"/>
          <w:highlight w:val="yellow"/>
          <w:lang w:bidi="he-IL"/>
        </w:rPr>
        <w:t xml:space="preserve"> to assist patients in accessing estimates of their out-of-pocket costs.</w:t>
      </w:r>
      <w:r w:rsidR="003F1D85">
        <w:rPr>
          <w:rFonts w:asciiTheme="minorHAnsi" w:eastAsia="Calibri" w:hAnsiTheme="minorHAnsi" w:cstheme="minorHAnsi"/>
          <w:i/>
          <w:sz w:val="22"/>
          <w:szCs w:val="22"/>
          <w:highlight w:val="yellow"/>
          <w:lang w:bidi="he-IL"/>
        </w:rPr>
        <w:t xml:space="preserve"> </w:t>
      </w:r>
      <w:r w:rsidR="003F1D85" w:rsidRPr="007747E0">
        <w:rPr>
          <w:rFonts w:asciiTheme="minorHAnsi" w:eastAsia="Calibri" w:hAnsiTheme="minorHAnsi" w:cstheme="minorHAnsi"/>
          <w:b/>
          <w:i/>
          <w:sz w:val="22"/>
          <w:szCs w:val="22"/>
          <w:highlight w:val="yellow"/>
          <w:lang w:bidi="he-IL"/>
        </w:rPr>
        <w:t xml:space="preserve">Most importantly, describe </w:t>
      </w:r>
      <w:r w:rsidR="003F1D85">
        <w:rPr>
          <w:rFonts w:asciiTheme="minorHAnsi" w:eastAsia="Calibri" w:hAnsiTheme="minorHAnsi" w:cstheme="minorHAnsi"/>
          <w:b/>
          <w:i/>
          <w:sz w:val="22"/>
          <w:szCs w:val="22"/>
          <w:highlight w:val="yellow"/>
          <w:lang w:bidi="he-IL"/>
        </w:rPr>
        <w:t xml:space="preserve">and quantify </w:t>
      </w:r>
      <w:r w:rsidR="003F1D85" w:rsidRPr="007747E0">
        <w:rPr>
          <w:rFonts w:asciiTheme="minorHAnsi" w:eastAsia="Calibri" w:hAnsiTheme="minorHAnsi" w:cstheme="minorHAnsi"/>
          <w:b/>
          <w:i/>
          <w:sz w:val="22"/>
          <w:szCs w:val="22"/>
          <w:highlight w:val="yellow"/>
          <w:lang w:bidi="he-IL"/>
        </w:rPr>
        <w:t>the</w:t>
      </w:r>
      <w:r w:rsidR="003F1D85">
        <w:rPr>
          <w:rFonts w:asciiTheme="minorHAnsi" w:eastAsia="Calibri" w:hAnsiTheme="minorHAnsi" w:cstheme="minorHAnsi"/>
          <w:b/>
          <w:i/>
          <w:sz w:val="22"/>
          <w:szCs w:val="22"/>
          <w:highlight w:val="yellow"/>
          <w:lang w:bidi="he-IL"/>
        </w:rPr>
        <w:t xml:space="preserve"> staff resources and good</w:t>
      </w:r>
      <w:r w:rsidR="003F1D85" w:rsidRPr="007747E0">
        <w:rPr>
          <w:rFonts w:asciiTheme="minorHAnsi" w:eastAsia="Calibri" w:hAnsiTheme="minorHAnsi" w:cstheme="minorHAnsi"/>
          <w:b/>
          <w:i/>
          <w:sz w:val="22"/>
          <w:szCs w:val="22"/>
          <w:highlight w:val="yellow"/>
          <w:lang w:bidi="he-IL"/>
        </w:rPr>
        <w:t xml:space="preserve"> work you do on a day</w:t>
      </w:r>
      <w:r w:rsidR="00236AD6">
        <w:rPr>
          <w:rFonts w:asciiTheme="minorHAnsi" w:eastAsia="Calibri" w:hAnsiTheme="minorHAnsi" w:cstheme="minorHAnsi"/>
          <w:b/>
          <w:i/>
          <w:sz w:val="22"/>
          <w:szCs w:val="22"/>
          <w:highlight w:val="yellow"/>
          <w:lang w:bidi="he-IL"/>
        </w:rPr>
        <w:t>-</w:t>
      </w:r>
      <w:r w:rsidR="003F1D85" w:rsidRPr="007747E0">
        <w:rPr>
          <w:rFonts w:asciiTheme="minorHAnsi" w:eastAsia="Calibri" w:hAnsiTheme="minorHAnsi" w:cstheme="minorHAnsi"/>
          <w:b/>
          <w:i/>
          <w:sz w:val="22"/>
          <w:szCs w:val="22"/>
          <w:highlight w:val="yellow"/>
          <w:lang w:bidi="he-IL"/>
        </w:rPr>
        <w:t>to</w:t>
      </w:r>
      <w:r w:rsidR="00236AD6">
        <w:rPr>
          <w:rFonts w:asciiTheme="minorHAnsi" w:eastAsia="Calibri" w:hAnsiTheme="minorHAnsi" w:cstheme="minorHAnsi"/>
          <w:b/>
          <w:i/>
          <w:sz w:val="22"/>
          <w:szCs w:val="22"/>
          <w:highlight w:val="yellow"/>
          <w:lang w:bidi="he-IL"/>
        </w:rPr>
        <w:t>-</w:t>
      </w:r>
      <w:r w:rsidR="003F1D85" w:rsidRPr="007747E0">
        <w:rPr>
          <w:rFonts w:asciiTheme="minorHAnsi" w:eastAsia="Calibri" w:hAnsiTheme="minorHAnsi" w:cstheme="minorHAnsi"/>
          <w:b/>
          <w:i/>
          <w:sz w:val="22"/>
          <w:szCs w:val="22"/>
          <w:highlight w:val="yellow"/>
          <w:lang w:bidi="he-IL"/>
        </w:rPr>
        <w:t xml:space="preserve">day basis in </w:t>
      </w:r>
      <w:r w:rsidR="00236AD6">
        <w:rPr>
          <w:rFonts w:asciiTheme="minorHAnsi" w:eastAsia="Calibri" w:hAnsiTheme="minorHAnsi" w:cstheme="minorHAnsi"/>
          <w:b/>
          <w:i/>
          <w:sz w:val="22"/>
          <w:szCs w:val="22"/>
          <w:highlight w:val="yellow"/>
          <w:lang w:bidi="he-IL"/>
        </w:rPr>
        <w:t>helping</w:t>
      </w:r>
      <w:r w:rsidR="00236AD6" w:rsidRPr="007747E0">
        <w:rPr>
          <w:rFonts w:asciiTheme="minorHAnsi" w:eastAsia="Calibri" w:hAnsiTheme="minorHAnsi" w:cstheme="minorHAnsi"/>
          <w:b/>
          <w:i/>
          <w:sz w:val="22"/>
          <w:szCs w:val="22"/>
          <w:highlight w:val="yellow"/>
          <w:lang w:bidi="he-IL"/>
        </w:rPr>
        <w:t xml:space="preserve"> </w:t>
      </w:r>
      <w:r w:rsidR="003F1D85" w:rsidRPr="007747E0">
        <w:rPr>
          <w:rFonts w:asciiTheme="minorHAnsi" w:eastAsia="Calibri" w:hAnsiTheme="minorHAnsi" w:cstheme="minorHAnsi"/>
          <w:b/>
          <w:i/>
          <w:sz w:val="22"/>
          <w:szCs w:val="22"/>
          <w:highlight w:val="yellow"/>
          <w:lang w:bidi="he-IL"/>
        </w:rPr>
        <w:t>patients</w:t>
      </w:r>
      <w:r w:rsidR="007747E0">
        <w:rPr>
          <w:rFonts w:asciiTheme="minorHAnsi" w:eastAsia="Calibri" w:hAnsiTheme="minorHAnsi" w:cstheme="minorHAnsi"/>
          <w:b/>
          <w:i/>
          <w:sz w:val="22"/>
          <w:szCs w:val="22"/>
          <w:highlight w:val="yellow"/>
          <w:lang w:bidi="he-IL"/>
        </w:rPr>
        <w:t xml:space="preserve"> </w:t>
      </w:r>
      <w:r w:rsidR="00236AD6">
        <w:rPr>
          <w:rFonts w:asciiTheme="minorHAnsi" w:eastAsia="Calibri" w:hAnsiTheme="minorHAnsi" w:cstheme="minorHAnsi"/>
          <w:b/>
          <w:i/>
          <w:sz w:val="22"/>
          <w:szCs w:val="22"/>
          <w:highlight w:val="yellow"/>
          <w:lang w:bidi="he-IL"/>
        </w:rPr>
        <w:t>navigate</w:t>
      </w:r>
      <w:r w:rsidR="003F1D85">
        <w:rPr>
          <w:rFonts w:asciiTheme="minorHAnsi" w:eastAsia="Calibri" w:hAnsiTheme="minorHAnsi" w:cstheme="minorHAnsi"/>
          <w:b/>
          <w:i/>
          <w:sz w:val="22"/>
          <w:szCs w:val="22"/>
          <w:highlight w:val="yellow"/>
          <w:lang w:bidi="he-IL"/>
        </w:rPr>
        <w:t xml:space="preserve"> their insurance benefits and provide them with your best estimate of </w:t>
      </w:r>
      <w:r w:rsidR="003F1D85" w:rsidRPr="007747E0">
        <w:rPr>
          <w:rFonts w:asciiTheme="minorHAnsi" w:eastAsia="Calibri" w:hAnsiTheme="minorHAnsi" w:cstheme="minorHAnsi"/>
          <w:b/>
          <w:i/>
          <w:sz w:val="22"/>
          <w:szCs w:val="22"/>
          <w:highlight w:val="yellow"/>
          <w:lang w:bidi="he-IL"/>
        </w:rPr>
        <w:t>their of out</w:t>
      </w:r>
      <w:r w:rsidR="00236AD6">
        <w:rPr>
          <w:rFonts w:asciiTheme="minorHAnsi" w:eastAsia="Calibri" w:hAnsiTheme="minorHAnsi" w:cstheme="minorHAnsi"/>
          <w:b/>
          <w:i/>
          <w:sz w:val="22"/>
          <w:szCs w:val="22"/>
          <w:highlight w:val="yellow"/>
          <w:lang w:bidi="he-IL"/>
        </w:rPr>
        <w:t>-</w:t>
      </w:r>
      <w:r w:rsidR="003F1D85" w:rsidRPr="007747E0">
        <w:rPr>
          <w:rFonts w:asciiTheme="minorHAnsi" w:eastAsia="Calibri" w:hAnsiTheme="minorHAnsi" w:cstheme="minorHAnsi"/>
          <w:b/>
          <w:i/>
          <w:sz w:val="22"/>
          <w:szCs w:val="22"/>
          <w:highlight w:val="yellow"/>
          <w:lang w:bidi="he-IL"/>
        </w:rPr>
        <w:t>of</w:t>
      </w:r>
      <w:r w:rsidR="00236AD6">
        <w:rPr>
          <w:rFonts w:asciiTheme="minorHAnsi" w:eastAsia="Calibri" w:hAnsiTheme="minorHAnsi" w:cstheme="minorHAnsi"/>
          <w:b/>
          <w:i/>
          <w:sz w:val="22"/>
          <w:szCs w:val="22"/>
          <w:highlight w:val="yellow"/>
          <w:lang w:bidi="he-IL"/>
        </w:rPr>
        <w:t>-</w:t>
      </w:r>
      <w:r w:rsidR="003F1D85" w:rsidRPr="007747E0">
        <w:rPr>
          <w:rFonts w:asciiTheme="minorHAnsi" w:eastAsia="Calibri" w:hAnsiTheme="minorHAnsi" w:cstheme="minorHAnsi"/>
          <w:b/>
          <w:i/>
          <w:sz w:val="22"/>
          <w:szCs w:val="22"/>
          <w:highlight w:val="yellow"/>
          <w:lang w:bidi="he-IL"/>
        </w:rPr>
        <w:t xml:space="preserve">pocket costs. </w:t>
      </w:r>
    </w:p>
    <w:p w14:paraId="3A596487" w14:textId="77777777" w:rsidR="004C2093" w:rsidRDefault="004C2093" w:rsidP="00B54903">
      <w:pPr>
        <w:rPr>
          <w:rFonts w:ascii="Calibri" w:eastAsia="Calibri" w:hAnsi="Calibri" w:cs="Calibri"/>
          <w:sz w:val="22"/>
          <w:szCs w:val="22"/>
        </w:rPr>
      </w:pPr>
    </w:p>
    <w:p w14:paraId="12725807" w14:textId="77777777" w:rsidR="00B54903" w:rsidRDefault="00E30458" w:rsidP="007E29DD">
      <w:pPr>
        <w:pStyle w:val="Default"/>
        <w:numPr>
          <w:ilvl w:val="0"/>
          <w:numId w:val="13"/>
        </w:numPr>
        <w:rPr>
          <w:rFonts w:asciiTheme="minorHAnsi" w:hAnsiTheme="minorHAnsi" w:cstheme="minorHAnsi"/>
          <w:b/>
          <w:bCs/>
          <w:sz w:val="22"/>
          <w:szCs w:val="22"/>
        </w:rPr>
      </w:pPr>
      <w:r>
        <w:rPr>
          <w:rFonts w:asciiTheme="minorHAnsi" w:hAnsiTheme="minorHAnsi" w:cstheme="minorHAnsi"/>
          <w:b/>
          <w:bCs/>
          <w:sz w:val="22"/>
          <w:szCs w:val="22"/>
        </w:rPr>
        <w:t>Changing</w:t>
      </w:r>
      <w:r w:rsidR="009C2D27">
        <w:rPr>
          <w:rFonts w:asciiTheme="minorHAnsi" w:hAnsiTheme="minorHAnsi" w:cstheme="minorHAnsi"/>
          <w:b/>
          <w:bCs/>
          <w:sz w:val="22"/>
          <w:szCs w:val="22"/>
        </w:rPr>
        <w:t xml:space="preserve"> </w:t>
      </w:r>
      <w:r w:rsidR="00FE7E5F">
        <w:rPr>
          <w:rFonts w:asciiTheme="minorHAnsi" w:hAnsiTheme="minorHAnsi" w:cstheme="minorHAnsi"/>
          <w:b/>
          <w:bCs/>
          <w:sz w:val="22"/>
          <w:szCs w:val="22"/>
        </w:rPr>
        <w:t>AWI-based reimbursement</w:t>
      </w:r>
      <w:r w:rsidR="00800407">
        <w:rPr>
          <w:rFonts w:asciiTheme="minorHAnsi" w:hAnsiTheme="minorHAnsi" w:cstheme="minorHAnsi"/>
          <w:b/>
          <w:bCs/>
          <w:sz w:val="22"/>
          <w:szCs w:val="22"/>
        </w:rPr>
        <w:t xml:space="preserve">, though designed </w:t>
      </w:r>
      <w:r w:rsidR="00FE7E5F">
        <w:rPr>
          <w:rFonts w:asciiTheme="minorHAnsi" w:hAnsiTheme="minorHAnsi" w:cstheme="minorHAnsi"/>
          <w:b/>
          <w:bCs/>
          <w:sz w:val="22"/>
          <w:szCs w:val="22"/>
        </w:rPr>
        <w:t>to help rural hospitals</w:t>
      </w:r>
      <w:r w:rsidR="00800407">
        <w:rPr>
          <w:rFonts w:asciiTheme="minorHAnsi" w:hAnsiTheme="minorHAnsi" w:cstheme="minorHAnsi"/>
          <w:b/>
          <w:bCs/>
          <w:sz w:val="22"/>
          <w:szCs w:val="22"/>
        </w:rPr>
        <w:t>, may</w:t>
      </w:r>
      <w:r w:rsidR="00E00E64">
        <w:rPr>
          <w:rFonts w:asciiTheme="minorHAnsi" w:hAnsiTheme="minorHAnsi" w:cstheme="minorHAnsi"/>
          <w:b/>
          <w:bCs/>
          <w:sz w:val="22"/>
          <w:szCs w:val="22"/>
        </w:rPr>
        <w:t xml:space="preserve"> </w:t>
      </w:r>
      <w:r w:rsidR="0079191F">
        <w:rPr>
          <w:rFonts w:asciiTheme="minorHAnsi" w:hAnsiTheme="minorHAnsi" w:cstheme="minorHAnsi"/>
          <w:b/>
          <w:bCs/>
          <w:sz w:val="22"/>
          <w:szCs w:val="22"/>
        </w:rPr>
        <w:t>actually hurt</w:t>
      </w:r>
      <w:r w:rsidR="00E00E64">
        <w:rPr>
          <w:rFonts w:asciiTheme="minorHAnsi" w:hAnsiTheme="minorHAnsi" w:cstheme="minorHAnsi"/>
          <w:b/>
          <w:bCs/>
          <w:sz w:val="22"/>
          <w:szCs w:val="22"/>
        </w:rPr>
        <w:t xml:space="preserve"> some.</w:t>
      </w:r>
      <w:r w:rsidR="00FE7E5F">
        <w:rPr>
          <w:rFonts w:asciiTheme="minorHAnsi" w:hAnsiTheme="minorHAnsi" w:cstheme="minorHAnsi"/>
          <w:b/>
          <w:bCs/>
          <w:sz w:val="22"/>
          <w:szCs w:val="22"/>
        </w:rPr>
        <w:t xml:space="preserve"> </w:t>
      </w:r>
    </w:p>
    <w:p w14:paraId="47A7B4DF" w14:textId="77777777" w:rsidR="007073AC" w:rsidRDefault="007073AC" w:rsidP="00173297">
      <w:pPr>
        <w:pStyle w:val="Default"/>
        <w:ind w:left="360"/>
        <w:rPr>
          <w:rFonts w:asciiTheme="minorHAnsi" w:hAnsiTheme="minorHAnsi" w:cstheme="minorHAnsi"/>
          <w:b/>
          <w:bCs/>
          <w:sz w:val="22"/>
          <w:szCs w:val="22"/>
        </w:rPr>
      </w:pPr>
    </w:p>
    <w:p w14:paraId="07D2AEEC" w14:textId="26843046" w:rsidR="004C2093" w:rsidRPr="00173297" w:rsidRDefault="004C2093" w:rsidP="00173297">
      <w:pPr>
        <w:rPr>
          <w:rFonts w:ascii="Calibri" w:eastAsia="Calibri" w:hAnsi="Calibri" w:cs="Calibri"/>
          <w:sz w:val="22"/>
          <w:szCs w:val="22"/>
        </w:rPr>
      </w:pPr>
      <w:r w:rsidRPr="00173297">
        <w:rPr>
          <w:rFonts w:ascii="Calibri" w:eastAsia="Calibri" w:hAnsi="Calibri" w:cs="Calibri"/>
          <w:sz w:val="22"/>
          <w:szCs w:val="22"/>
          <w:highlight w:val="yellow"/>
        </w:rPr>
        <w:t>&lt;HOSPITAL NAME&gt;</w:t>
      </w:r>
      <w:r w:rsidRPr="00173297">
        <w:rPr>
          <w:rFonts w:ascii="Calibri" w:eastAsia="Calibri" w:hAnsi="Calibri" w:cs="Calibri"/>
          <w:sz w:val="22"/>
          <w:szCs w:val="22"/>
        </w:rPr>
        <w:t xml:space="preserve"> is committed to providing high-quality patient care to </w:t>
      </w:r>
      <w:r w:rsidR="00810320">
        <w:rPr>
          <w:rFonts w:ascii="Calibri" w:eastAsia="Calibri" w:hAnsi="Calibri" w:cs="Calibri"/>
          <w:sz w:val="22"/>
          <w:szCs w:val="22"/>
        </w:rPr>
        <w:t xml:space="preserve">any and </w:t>
      </w:r>
      <w:r w:rsidRPr="00173297">
        <w:rPr>
          <w:rFonts w:ascii="Calibri" w:eastAsia="Calibri" w:hAnsi="Calibri" w:cs="Calibri"/>
          <w:sz w:val="22"/>
          <w:szCs w:val="22"/>
        </w:rPr>
        <w:t xml:space="preserve">all who </w:t>
      </w:r>
      <w:r w:rsidR="00810320">
        <w:rPr>
          <w:rFonts w:ascii="Calibri" w:eastAsia="Calibri" w:hAnsi="Calibri" w:cs="Calibri"/>
          <w:sz w:val="22"/>
          <w:szCs w:val="22"/>
        </w:rPr>
        <w:t>need it</w:t>
      </w:r>
      <w:r w:rsidRPr="00173297">
        <w:rPr>
          <w:rFonts w:ascii="Calibri" w:eastAsia="Calibri" w:hAnsi="Calibri" w:cs="Calibri"/>
          <w:sz w:val="22"/>
          <w:szCs w:val="22"/>
        </w:rPr>
        <w:t xml:space="preserve">. As we strive to retain a workforce robust enough to meet patients’ needs, the ever-increasing gap between supply and demand makes this all the more challenging. Combine this with California’s high cost of living — in 2017, the cost of goods and services in California </w:t>
      </w:r>
      <w:r w:rsidR="0079191F">
        <w:rPr>
          <w:rFonts w:ascii="Calibri" w:eastAsia="Calibri" w:hAnsi="Calibri" w:cs="Calibri"/>
          <w:sz w:val="22"/>
          <w:szCs w:val="22"/>
        </w:rPr>
        <w:t>was</w:t>
      </w:r>
      <w:r w:rsidRPr="00173297">
        <w:rPr>
          <w:rFonts w:ascii="Calibri" w:eastAsia="Calibri" w:hAnsi="Calibri" w:cs="Calibri"/>
          <w:sz w:val="22"/>
          <w:szCs w:val="22"/>
        </w:rPr>
        <w:t xml:space="preserve"> 14.8% above the national average</w:t>
      </w:r>
      <w:r>
        <w:rPr>
          <w:rStyle w:val="FootnoteReference"/>
          <w:rFonts w:ascii="Calibri" w:eastAsia="Calibri" w:hAnsi="Calibri" w:cs="Calibri"/>
          <w:sz w:val="22"/>
          <w:szCs w:val="22"/>
        </w:rPr>
        <w:footnoteReference w:id="1"/>
      </w:r>
      <w:r w:rsidRPr="00173297">
        <w:rPr>
          <w:rFonts w:ascii="Calibri" w:eastAsia="Calibri" w:hAnsi="Calibri" w:cs="Calibri"/>
          <w:sz w:val="22"/>
          <w:szCs w:val="22"/>
        </w:rPr>
        <w:t xml:space="preserve"> — and it is clear why California hospitals must expend greater resources on staffing compared to other states (upward of 57</w:t>
      </w:r>
      <w:r w:rsidR="00236AD6">
        <w:rPr>
          <w:rFonts w:ascii="Calibri" w:eastAsia="Calibri" w:hAnsi="Calibri" w:cs="Calibri"/>
          <w:sz w:val="22"/>
          <w:szCs w:val="22"/>
        </w:rPr>
        <w:t>%</w:t>
      </w:r>
      <w:r w:rsidRPr="00173297">
        <w:rPr>
          <w:rFonts w:ascii="Calibri" w:eastAsia="Calibri" w:hAnsi="Calibri" w:cs="Calibri"/>
          <w:sz w:val="22"/>
          <w:szCs w:val="22"/>
        </w:rPr>
        <w:t xml:space="preserve"> of hospital spending statewide is on labor-related costs</w:t>
      </w:r>
      <w:r>
        <w:rPr>
          <w:rStyle w:val="FootnoteReference"/>
          <w:rFonts w:ascii="Calibri" w:eastAsia="Calibri" w:hAnsi="Calibri" w:cs="Calibri"/>
          <w:sz w:val="22"/>
          <w:szCs w:val="22"/>
        </w:rPr>
        <w:footnoteReference w:id="2"/>
      </w:r>
      <w:r w:rsidRPr="00173297">
        <w:rPr>
          <w:rFonts w:ascii="Calibri" w:eastAsia="Calibri" w:hAnsi="Calibri" w:cs="Calibri"/>
          <w:sz w:val="22"/>
          <w:szCs w:val="22"/>
        </w:rPr>
        <w:t xml:space="preserve">). </w:t>
      </w:r>
      <w:r w:rsidR="00970029">
        <w:rPr>
          <w:rFonts w:ascii="Calibri" w:eastAsia="Calibri" w:hAnsi="Calibri" w:cs="Calibri"/>
          <w:sz w:val="22"/>
          <w:szCs w:val="22"/>
        </w:rPr>
        <w:t>We believe f</w:t>
      </w:r>
      <w:r>
        <w:rPr>
          <w:rFonts w:asciiTheme="minorHAnsi" w:hAnsiTheme="minorHAnsi" w:cstheme="minorHAnsi"/>
          <w:sz w:val="22"/>
          <w:szCs w:val="22"/>
        </w:rPr>
        <w:t>ailure to account for these cost discrepancies turns a blind eye to the economic realities of the nation’s cost-of-living disparities.</w:t>
      </w:r>
    </w:p>
    <w:p w14:paraId="388D5A64" w14:textId="77777777" w:rsidR="004C2093" w:rsidRPr="006E0139" w:rsidRDefault="004C2093" w:rsidP="00173297">
      <w:pPr>
        <w:pStyle w:val="Default"/>
        <w:rPr>
          <w:rFonts w:asciiTheme="minorHAnsi" w:hAnsiTheme="minorHAnsi" w:cstheme="minorHAnsi"/>
          <w:b/>
          <w:bCs/>
          <w:sz w:val="22"/>
          <w:szCs w:val="22"/>
        </w:rPr>
      </w:pPr>
    </w:p>
    <w:p w14:paraId="21D1932F" w14:textId="79F18CAB" w:rsidR="003F1D85" w:rsidRPr="003C5E6C" w:rsidRDefault="00FE7E5F" w:rsidP="003F1D85">
      <w:pPr>
        <w:rPr>
          <w:rFonts w:ascii="Calibri" w:eastAsia="Calibri" w:hAnsi="Calibri" w:cs="Calibri"/>
          <w:b/>
        </w:rPr>
      </w:pPr>
      <w:r>
        <w:rPr>
          <w:rFonts w:asciiTheme="minorHAnsi" w:hAnsiTheme="minorHAnsi" w:cstheme="minorHAnsi"/>
          <w:sz w:val="22"/>
          <w:szCs w:val="22"/>
        </w:rPr>
        <w:t>CMS’ Medicare area wage index proposal</w:t>
      </w:r>
      <w:r w:rsidR="00A33EA3">
        <w:rPr>
          <w:rFonts w:asciiTheme="minorHAnsi" w:hAnsiTheme="minorHAnsi" w:cstheme="minorHAnsi"/>
          <w:sz w:val="22"/>
          <w:szCs w:val="22"/>
        </w:rPr>
        <w:t xml:space="preserve"> </w:t>
      </w:r>
      <w:r w:rsidR="00970029">
        <w:rPr>
          <w:rFonts w:asciiTheme="minorHAnsi" w:hAnsiTheme="minorHAnsi" w:cstheme="minorHAnsi"/>
          <w:sz w:val="22"/>
          <w:szCs w:val="22"/>
        </w:rPr>
        <w:t>to help the lowest</w:t>
      </w:r>
      <w:r w:rsidR="0079191F">
        <w:rPr>
          <w:rFonts w:asciiTheme="minorHAnsi" w:hAnsiTheme="minorHAnsi" w:cstheme="minorHAnsi"/>
          <w:sz w:val="22"/>
          <w:szCs w:val="22"/>
        </w:rPr>
        <w:t>-</w:t>
      </w:r>
      <w:r w:rsidR="00970029">
        <w:rPr>
          <w:rFonts w:asciiTheme="minorHAnsi" w:hAnsiTheme="minorHAnsi" w:cstheme="minorHAnsi"/>
          <w:sz w:val="22"/>
          <w:szCs w:val="22"/>
        </w:rPr>
        <w:t xml:space="preserve">wage hospitals </w:t>
      </w:r>
      <w:r w:rsidR="00E00E64">
        <w:rPr>
          <w:rFonts w:asciiTheme="minorHAnsi" w:hAnsiTheme="minorHAnsi" w:cstheme="minorHAnsi"/>
          <w:sz w:val="22"/>
          <w:szCs w:val="22"/>
        </w:rPr>
        <w:t>would</w:t>
      </w:r>
      <w:r>
        <w:rPr>
          <w:rFonts w:asciiTheme="minorHAnsi" w:hAnsiTheme="minorHAnsi" w:cstheme="minorHAnsi"/>
          <w:sz w:val="22"/>
          <w:szCs w:val="22"/>
        </w:rPr>
        <w:t xml:space="preserve"> offset increas</w:t>
      </w:r>
      <w:r w:rsidR="00E00E64">
        <w:rPr>
          <w:rFonts w:asciiTheme="minorHAnsi" w:hAnsiTheme="minorHAnsi" w:cstheme="minorHAnsi"/>
          <w:sz w:val="22"/>
          <w:szCs w:val="22"/>
        </w:rPr>
        <w:t>ed</w:t>
      </w:r>
      <w:r>
        <w:rPr>
          <w:rFonts w:asciiTheme="minorHAnsi" w:hAnsiTheme="minorHAnsi" w:cstheme="minorHAnsi"/>
          <w:sz w:val="22"/>
          <w:szCs w:val="22"/>
        </w:rPr>
        <w:t xml:space="preserve"> payment</w:t>
      </w:r>
      <w:r w:rsidR="00E00E64">
        <w:rPr>
          <w:rFonts w:asciiTheme="minorHAnsi" w:hAnsiTheme="minorHAnsi" w:cstheme="minorHAnsi"/>
          <w:sz w:val="22"/>
          <w:szCs w:val="22"/>
        </w:rPr>
        <w:t>s</w:t>
      </w:r>
      <w:r>
        <w:rPr>
          <w:rFonts w:asciiTheme="minorHAnsi" w:hAnsiTheme="minorHAnsi" w:cstheme="minorHAnsi"/>
          <w:sz w:val="22"/>
          <w:szCs w:val="22"/>
        </w:rPr>
        <w:t xml:space="preserve"> to the lowest 25 percent </w:t>
      </w:r>
      <w:r w:rsidR="00E00E64">
        <w:rPr>
          <w:rFonts w:asciiTheme="minorHAnsi" w:hAnsiTheme="minorHAnsi" w:cstheme="minorHAnsi"/>
          <w:sz w:val="22"/>
          <w:szCs w:val="22"/>
        </w:rPr>
        <w:t xml:space="preserve">of </w:t>
      </w:r>
      <w:r>
        <w:rPr>
          <w:rFonts w:asciiTheme="minorHAnsi" w:hAnsiTheme="minorHAnsi" w:cstheme="minorHAnsi"/>
          <w:sz w:val="22"/>
          <w:szCs w:val="22"/>
        </w:rPr>
        <w:t xml:space="preserve">AWI hospitals by recalculating – and lowering – the AWI used to reimburse </w:t>
      </w:r>
      <w:r w:rsidRPr="007E29DD">
        <w:rPr>
          <w:rFonts w:asciiTheme="minorHAnsi" w:hAnsiTheme="minorHAnsi" w:cstheme="minorHAnsi"/>
          <w:i/>
          <w:iCs/>
          <w:sz w:val="22"/>
          <w:szCs w:val="22"/>
        </w:rPr>
        <w:t>all</w:t>
      </w:r>
      <w:r>
        <w:rPr>
          <w:rFonts w:asciiTheme="minorHAnsi" w:hAnsiTheme="minorHAnsi" w:cstheme="minorHAnsi"/>
          <w:sz w:val="22"/>
          <w:szCs w:val="22"/>
        </w:rPr>
        <w:t xml:space="preserve"> hospitals. </w:t>
      </w:r>
      <w:r w:rsidR="00E00E64">
        <w:rPr>
          <w:rFonts w:asciiTheme="minorHAnsi" w:hAnsiTheme="minorHAnsi" w:cstheme="minorHAnsi"/>
          <w:sz w:val="22"/>
          <w:szCs w:val="22"/>
        </w:rPr>
        <w:t>For California, this means a significant loss of resources for patient care</w:t>
      </w:r>
      <w:r w:rsidR="00B37F22">
        <w:rPr>
          <w:rFonts w:asciiTheme="minorHAnsi" w:hAnsiTheme="minorHAnsi" w:cstheme="minorHAnsi"/>
          <w:sz w:val="22"/>
          <w:szCs w:val="22"/>
        </w:rPr>
        <w:t xml:space="preserve">, which will </w:t>
      </w:r>
      <w:r w:rsidR="00E00E64">
        <w:rPr>
          <w:rFonts w:asciiTheme="minorHAnsi" w:hAnsiTheme="minorHAnsi" w:cstheme="minorHAnsi"/>
          <w:sz w:val="22"/>
          <w:szCs w:val="22"/>
        </w:rPr>
        <w:t xml:space="preserve">strain our already </w:t>
      </w:r>
      <w:r w:rsidR="00B37F22">
        <w:rPr>
          <w:rFonts w:asciiTheme="minorHAnsi" w:hAnsiTheme="minorHAnsi" w:cstheme="minorHAnsi"/>
          <w:sz w:val="22"/>
          <w:szCs w:val="22"/>
        </w:rPr>
        <w:t>stretched</w:t>
      </w:r>
      <w:r w:rsidR="00E00E64">
        <w:rPr>
          <w:rFonts w:asciiTheme="minorHAnsi" w:hAnsiTheme="minorHAnsi" w:cstheme="minorHAnsi"/>
          <w:sz w:val="22"/>
          <w:szCs w:val="22"/>
        </w:rPr>
        <w:t xml:space="preserve"> health care system. </w:t>
      </w:r>
      <w:r>
        <w:rPr>
          <w:rFonts w:asciiTheme="minorHAnsi" w:hAnsiTheme="minorHAnsi" w:cstheme="minorHAnsi"/>
          <w:sz w:val="22"/>
          <w:szCs w:val="22"/>
        </w:rPr>
        <w:t xml:space="preserve">While </w:t>
      </w:r>
      <w:r w:rsidR="00800407">
        <w:rPr>
          <w:rFonts w:asciiTheme="minorHAnsi" w:hAnsiTheme="minorHAnsi" w:cstheme="minorHAnsi"/>
          <w:sz w:val="22"/>
          <w:szCs w:val="22"/>
        </w:rPr>
        <w:t>we</w:t>
      </w:r>
      <w:r>
        <w:rPr>
          <w:rFonts w:asciiTheme="minorHAnsi" w:hAnsiTheme="minorHAnsi" w:cstheme="minorHAnsi"/>
          <w:sz w:val="22"/>
          <w:szCs w:val="22"/>
        </w:rPr>
        <w:t xml:space="preserve"> laud the </w:t>
      </w:r>
      <w:r w:rsidR="00E00E64">
        <w:rPr>
          <w:rFonts w:asciiTheme="minorHAnsi" w:hAnsiTheme="minorHAnsi" w:cstheme="minorHAnsi"/>
          <w:sz w:val="22"/>
          <w:szCs w:val="22"/>
        </w:rPr>
        <w:t>goal of</w:t>
      </w:r>
      <w:r w:rsidR="00970029">
        <w:rPr>
          <w:rFonts w:asciiTheme="minorHAnsi" w:hAnsiTheme="minorHAnsi" w:cstheme="minorHAnsi"/>
          <w:sz w:val="22"/>
          <w:szCs w:val="22"/>
        </w:rPr>
        <w:t xml:space="preserve"> this proposal</w:t>
      </w:r>
      <w:r w:rsidR="00B37F22">
        <w:rPr>
          <w:rFonts w:asciiTheme="minorHAnsi" w:hAnsiTheme="minorHAnsi" w:cstheme="minorHAnsi"/>
          <w:sz w:val="22"/>
          <w:szCs w:val="22"/>
        </w:rPr>
        <w:t xml:space="preserve"> —</w:t>
      </w:r>
      <w:r w:rsidR="00970029">
        <w:rPr>
          <w:rFonts w:asciiTheme="minorHAnsi" w:hAnsiTheme="minorHAnsi" w:cstheme="minorHAnsi"/>
          <w:sz w:val="22"/>
          <w:szCs w:val="22"/>
        </w:rPr>
        <w:t xml:space="preserve"> to</w:t>
      </w:r>
      <w:r>
        <w:rPr>
          <w:rFonts w:asciiTheme="minorHAnsi" w:hAnsiTheme="minorHAnsi" w:cstheme="minorHAnsi"/>
          <w:sz w:val="22"/>
          <w:szCs w:val="22"/>
        </w:rPr>
        <w:t xml:space="preserve"> protect rural hospitals that are vital to their communities</w:t>
      </w:r>
      <w:r w:rsidR="00B37F22">
        <w:rPr>
          <w:rFonts w:asciiTheme="minorHAnsi" w:hAnsiTheme="minorHAnsi" w:cstheme="minorHAnsi"/>
          <w:sz w:val="22"/>
          <w:szCs w:val="22"/>
        </w:rPr>
        <w:t xml:space="preserve"> —</w:t>
      </w:r>
      <w:r>
        <w:rPr>
          <w:rFonts w:asciiTheme="minorHAnsi" w:hAnsiTheme="minorHAnsi" w:cstheme="minorHAnsi"/>
          <w:sz w:val="22"/>
          <w:szCs w:val="22"/>
        </w:rPr>
        <w:t xml:space="preserve"> </w:t>
      </w:r>
      <w:r w:rsidR="00D742B8">
        <w:rPr>
          <w:rFonts w:asciiTheme="minorHAnsi" w:hAnsiTheme="minorHAnsi" w:cstheme="minorHAnsi"/>
          <w:sz w:val="22"/>
          <w:szCs w:val="22"/>
        </w:rPr>
        <w:t xml:space="preserve">this policy </w:t>
      </w:r>
      <w:r w:rsidR="00600136">
        <w:rPr>
          <w:rFonts w:asciiTheme="minorHAnsi" w:hAnsiTheme="minorHAnsi" w:cstheme="minorHAnsi"/>
          <w:sz w:val="22"/>
          <w:szCs w:val="22"/>
        </w:rPr>
        <w:t xml:space="preserve">would </w:t>
      </w:r>
      <w:r w:rsidR="00D742B8">
        <w:rPr>
          <w:rFonts w:asciiTheme="minorHAnsi" w:hAnsiTheme="minorHAnsi" w:cstheme="minorHAnsi"/>
          <w:sz w:val="22"/>
          <w:szCs w:val="22"/>
        </w:rPr>
        <w:t>aid low</w:t>
      </w:r>
      <w:r w:rsidR="00AC3379">
        <w:rPr>
          <w:rFonts w:asciiTheme="minorHAnsi" w:hAnsiTheme="minorHAnsi" w:cstheme="minorHAnsi"/>
          <w:sz w:val="22"/>
          <w:szCs w:val="22"/>
        </w:rPr>
        <w:t>-</w:t>
      </w:r>
      <w:r w:rsidR="00D742B8">
        <w:rPr>
          <w:rFonts w:asciiTheme="minorHAnsi" w:hAnsiTheme="minorHAnsi" w:cstheme="minorHAnsi"/>
          <w:sz w:val="22"/>
          <w:szCs w:val="22"/>
        </w:rPr>
        <w:t>wage hospitals</w:t>
      </w:r>
      <w:r w:rsidR="00085B9E">
        <w:rPr>
          <w:rFonts w:asciiTheme="minorHAnsi" w:hAnsiTheme="minorHAnsi" w:cstheme="minorHAnsi"/>
          <w:sz w:val="22"/>
          <w:szCs w:val="22"/>
        </w:rPr>
        <w:t xml:space="preserve">, not necessarily </w:t>
      </w:r>
      <w:r w:rsidR="00D742B8">
        <w:rPr>
          <w:rFonts w:asciiTheme="minorHAnsi" w:hAnsiTheme="minorHAnsi" w:cstheme="minorHAnsi"/>
          <w:sz w:val="22"/>
          <w:szCs w:val="22"/>
        </w:rPr>
        <w:t>rural hospitals. The two are not always the same thing</w:t>
      </w:r>
      <w:r w:rsidR="00085B9E">
        <w:rPr>
          <w:rFonts w:asciiTheme="minorHAnsi" w:hAnsiTheme="minorHAnsi" w:cstheme="minorHAnsi"/>
          <w:sz w:val="22"/>
          <w:szCs w:val="22"/>
        </w:rPr>
        <w:t xml:space="preserve">. </w:t>
      </w:r>
      <w:r w:rsidR="004C2093" w:rsidRPr="00173297">
        <w:rPr>
          <w:rFonts w:asciiTheme="minorHAnsi" w:hAnsiTheme="minorHAnsi" w:cstheme="minorHAnsi"/>
          <w:b/>
          <w:bCs/>
          <w:sz w:val="22"/>
          <w:szCs w:val="22"/>
        </w:rPr>
        <w:t xml:space="preserve">This is a dangerous precedent in </w:t>
      </w:r>
      <w:r w:rsidR="004C2093" w:rsidRPr="00236AD6">
        <w:rPr>
          <w:rFonts w:asciiTheme="minorHAnsi" w:hAnsiTheme="minorHAnsi" w:cstheme="minorHAnsi"/>
          <w:b/>
          <w:bCs/>
          <w:sz w:val="22"/>
          <w:szCs w:val="22"/>
        </w:rPr>
        <w:lastRenderedPageBreak/>
        <w:t>area wage index policy</w:t>
      </w:r>
      <w:r w:rsidR="003F1D85" w:rsidRPr="00236AD6">
        <w:rPr>
          <w:rFonts w:asciiTheme="minorHAnsi" w:hAnsiTheme="minorHAnsi" w:cstheme="minorHAnsi"/>
          <w:b/>
          <w:bCs/>
          <w:sz w:val="22"/>
          <w:szCs w:val="22"/>
        </w:rPr>
        <w:t xml:space="preserve">. </w:t>
      </w:r>
      <w:r w:rsidR="003F1D85" w:rsidRPr="006F2C94">
        <w:rPr>
          <w:rFonts w:ascii="Calibri" w:eastAsia="Calibri" w:hAnsi="Calibri" w:cs="Calibri"/>
          <w:b/>
          <w:sz w:val="22"/>
          <w:szCs w:val="22"/>
        </w:rPr>
        <w:t xml:space="preserve">CMS does not have the legal authority to make this reduction under </w:t>
      </w:r>
      <w:r w:rsidR="00236AD6">
        <w:rPr>
          <w:rFonts w:ascii="Calibri" w:eastAsia="Calibri" w:hAnsi="Calibri" w:cs="Calibri"/>
          <w:b/>
          <w:sz w:val="22"/>
          <w:szCs w:val="22"/>
        </w:rPr>
        <w:t>the inpatient prospective payment system (IPPS)</w:t>
      </w:r>
      <w:r w:rsidR="003F1D85" w:rsidRPr="006F2C94">
        <w:rPr>
          <w:rFonts w:ascii="Calibri" w:eastAsia="Calibri" w:hAnsi="Calibri" w:cs="Calibri"/>
          <w:b/>
          <w:sz w:val="22"/>
          <w:szCs w:val="22"/>
        </w:rPr>
        <w:t>, or to make any similar reduction under OPPS. &lt;</w:t>
      </w:r>
      <w:r w:rsidR="003F1D85" w:rsidRPr="006F2C94">
        <w:rPr>
          <w:rFonts w:ascii="Calibri" w:eastAsia="Calibri" w:hAnsi="Calibri" w:cs="Calibri"/>
          <w:b/>
          <w:sz w:val="22"/>
          <w:szCs w:val="22"/>
          <w:highlight w:val="yellow"/>
        </w:rPr>
        <w:t>Hospital</w:t>
      </w:r>
      <w:r w:rsidR="003F1D85" w:rsidRPr="006F2C94">
        <w:rPr>
          <w:rFonts w:ascii="Calibri" w:eastAsia="Calibri" w:hAnsi="Calibri" w:cs="Calibri"/>
          <w:b/>
          <w:sz w:val="22"/>
          <w:szCs w:val="22"/>
        </w:rPr>
        <w:t>&gt; strongly opposes any reduction to OPPS payments that would result from implementation of the IPPS policy to increase the AWI of the hospitals in the lowest AWI quartile.</w:t>
      </w:r>
    </w:p>
    <w:p w14:paraId="00083849" w14:textId="77777777" w:rsidR="00B54903" w:rsidRDefault="00A33EA3" w:rsidP="00B54903">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55E98A3F" w14:textId="77777777" w:rsidR="00993F0E" w:rsidRDefault="00F202F6" w:rsidP="00D742B8">
      <w:pPr>
        <w:pStyle w:val="Default"/>
        <w:rPr>
          <w:rFonts w:asciiTheme="minorHAnsi" w:hAnsiTheme="minorHAnsi" w:cstheme="minorHAnsi"/>
          <w:sz w:val="22"/>
          <w:szCs w:val="22"/>
        </w:rPr>
      </w:pPr>
      <w:r w:rsidRPr="00F202F6">
        <w:rPr>
          <w:rFonts w:asciiTheme="minorHAnsi" w:hAnsiTheme="minorHAnsi" w:cstheme="minorHAnsi"/>
          <w:sz w:val="22"/>
          <w:szCs w:val="22"/>
          <w:highlight w:val="yellow"/>
        </w:rPr>
        <w:t>&lt;</w:t>
      </w:r>
      <w:r w:rsidR="00452745" w:rsidRPr="00F202F6">
        <w:rPr>
          <w:rFonts w:asciiTheme="minorHAnsi" w:hAnsiTheme="minorHAnsi" w:cstheme="minorHAnsi"/>
          <w:sz w:val="22"/>
          <w:szCs w:val="22"/>
          <w:highlight w:val="yellow"/>
        </w:rPr>
        <w:t>For my hospital</w:t>
      </w:r>
      <w:r w:rsidR="00C649B0">
        <w:rPr>
          <w:rFonts w:asciiTheme="minorHAnsi" w:hAnsiTheme="minorHAnsi" w:cstheme="minorHAnsi"/>
          <w:sz w:val="22"/>
          <w:szCs w:val="22"/>
          <w:highlight w:val="yellow"/>
        </w:rPr>
        <w:t>,</w:t>
      </w:r>
      <w:r w:rsidR="00452745" w:rsidRPr="00F202F6">
        <w:rPr>
          <w:rFonts w:asciiTheme="minorHAnsi" w:hAnsiTheme="minorHAnsi" w:cstheme="minorHAnsi"/>
          <w:sz w:val="22"/>
          <w:szCs w:val="22"/>
          <w:highlight w:val="yellow"/>
        </w:rPr>
        <w:t xml:space="preserve"> the loss</w:t>
      </w:r>
      <w:r w:rsidR="00993F0E" w:rsidRPr="00F202F6">
        <w:rPr>
          <w:rFonts w:asciiTheme="minorHAnsi" w:hAnsiTheme="minorHAnsi" w:cstheme="minorHAnsi"/>
          <w:sz w:val="22"/>
          <w:szCs w:val="22"/>
          <w:highlight w:val="yellow"/>
        </w:rPr>
        <w:t xml:space="preserve"> is estimated at </w:t>
      </w:r>
      <w:r>
        <w:rPr>
          <w:rFonts w:asciiTheme="minorHAnsi" w:hAnsiTheme="minorHAnsi" w:cstheme="minorHAnsi"/>
          <w:sz w:val="22"/>
          <w:szCs w:val="22"/>
          <w:highlight w:val="yellow"/>
        </w:rPr>
        <w:t>$</w:t>
      </w:r>
      <w:r w:rsidR="00452745" w:rsidRPr="00F202F6">
        <w:rPr>
          <w:rFonts w:asciiTheme="minorHAnsi" w:hAnsiTheme="minorHAnsi" w:cstheme="minorHAnsi"/>
          <w:sz w:val="22"/>
          <w:szCs w:val="22"/>
          <w:highlight w:val="yellow"/>
        </w:rPr>
        <w:t>XXXX</w:t>
      </w:r>
      <w:r w:rsidR="008C5CBE">
        <w:rPr>
          <w:rFonts w:asciiTheme="minorHAnsi" w:hAnsiTheme="minorHAnsi" w:cstheme="minorHAnsi"/>
          <w:sz w:val="22"/>
          <w:szCs w:val="22"/>
          <w:highlight w:val="yellow"/>
        </w:rPr>
        <w:t xml:space="preserve"> for</w:t>
      </w:r>
      <w:r>
        <w:rPr>
          <w:rFonts w:asciiTheme="minorHAnsi" w:hAnsiTheme="minorHAnsi" w:cstheme="minorHAnsi"/>
          <w:sz w:val="22"/>
          <w:szCs w:val="22"/>
          <w:highlight w:val="yellow"/>
        </w:rPr>
        <w:t xml:space="preserve"> </w:t>
      </w:r>
      <w:r w:rsidR="00513286">
        <w:rPr>
          <w:rFonts w:asciiTheme="minorHAnsi" w:hAnsiTheme="minorHAnsi" w:cstheme="minorHAnsi"/>
          <w:sz w:val="22"/>
          <w:szCs w:val="22"/>
          <w:highlight w:val="yellow"/>
        </w:rPr>
        <w:t xml:space="preserve">Medicare </w:t>
      </w:r>
      <w:r w:rsidR="00993F0E" w:rsidRPr="00F202F6">
        <w:rPr>
          <w:rFonts w:asciiTheme="minorHAnsi" w:hAnsiTheme="minorHAnsi" w:cstheme="minorHAnsi"/>
          <w:sz w:val="22"/>
          <w:szCs w:val="22"/>
          <w:highlight w:val="yellow"/>
        </w:rPr>
        <w:t xml:space="preserve">hospital </w:t>
      </w:r>
      <w:r w:rsidR="00747B5C">
        <w:rPr>
          <w:rFonts w:asciiTheme="minorHAnsi" w:hAnsiTheme="minorHAnsi" w:cstheme="minorHAnsi"/>
          <w:sz w:val="22"/>
          <w:szCs w:val="22"/>
          <w:highlight w:val="yellow"/>
        </w:rPr>
        <w:t>outpatient</w:t>
      </w:r>
      <w:r w:rsidR="00747B5C" w:rsidRPr="00F202F6">
        <w:rPr>
          <w:rFonts w:asciiTheme="minorHAnsi" w:hAnsiTheme="minorHAnsi" w:cstheme="minorHAnsi"/>
          <w:sz w:val="22"/>
          <w:szCs w:val="22"/>
          <w:highlight w:val="yellow"/>
        </w:rPr>
        <w:t xml:space="preserve"> </w:t>
      </w:r>
      <w:r w:rsidR="00993F0E" w:rsidRPr="00F202F6">
        <w:rPr>
          <w:rFonts w:asciiTheme="minorHAnsi" w:hAnsiTheme="minorHAnsi" w:cstheme="minorHAnsi"/>
          <w:sz w:val="22"/>
          <w:szCs w:val="22"/>
          <w:highlight w:val="yellow"/>
        </w:rPr>
        <w:t>payments alone</w:t>
      </w:r>
      <w:r w:rsidR="00513286">
        <w:rPr>
          <w:rFonts w:asciiTheme="minorHAnsi" w:hAnsiTheme="minorHAnsi" w:cstheme="minorHAnsi"/>
          <w:sz w:val="22"/>
          <w:szCs w:val="22"/>
          <w:highlight w:val="yellow"/>
        </w:rPr>
        <w:t xml:space="preserve">. </w:t>
      </w:r>
      <w:r w:rsidRPr="00F202F6">
        <w:rPr>
          <w:rFonts w:asciiTheme="minorHAnsi" w:hAnsiTheme="minorHAnsi" w:cstheme="minorHAnsi"/>
          <w:sz w:val="22"/>
          <w:szCs w:val="22"/>
          <w:highlight w:val="yellow"/>
        </w:rPr>
        <w:t>&gt;</w:t>
      </w:r>
    </w:p>
    <w:p w14:paraId="7B697FAE" w14:textId="77777777" w:rsidR="0009155E" w:rsidRPr="00452745" w:rsidRDefault="0009155E" w:rsidP="00D742B8">
      <w:pPr>
        <w:pStyle w:val="Default"/>
        <w:rPr>
          <w:rFonts w:asciiTheme="minorHAnsi" w:hAnsiTheme="minorHAnsi" w:cstheme="minorHAnsi"/>
          <w:sz w:val="20"/>
          <w:szCs w:val="22"/>
        </w:rPr>
      </w:pPr>
    </w:p>
    <w:p w14:paraId="19542C87" w14:textId="77777777" w:rsidR="00993F0E" w:rsidRPr="00452745" w:rsidRDefault="0009155E" w:rsidP="00D742B8">
      <w:pPr>
        <w:pStyle w:val="Default"/>
        <w:rPr>
          <w:rFonts w:asciiTheme="minorHAnsi" w:hAnsiTheme="minorHAnsi" w:cstheme="minorHAnsi"/>
          <w:sz w:val="20"/>
          <w:szCs w:val="22"/>
        </w:rPr>
      </w:pPr>
      <w:r w:rsidRPr="00452745">
        <w:rPr>
          <w:rFonts w:asciiTheme="minorHAnsi" w:hAnsiTheme="minorHAnsi" w:cstheme="minorHAnsi"/>
          <w:sz w:val="22"/>
          <w:highlight w:val="yellow"/>
        </w:rPr>
        <w:t>&lt;</w:t>
      </w:r>
      <w:r w:rsidR="00800407" w:rsidRPr="006F2C94">
        <w:rPr>
          <w:rFonts w:asciiTheme="minorHAnsi" w:hAnsiTheme="minorHAnsi" w:cstheme="minorHAnsi"/>
          <w:i/>
          <w:iCs/>
          <w:sz w:val="22"/>
          <w:highlight w:val="yellow"/>
        </w:rPr>
        <w:t>PLEASE INCLUDE HERE</w:t>
      </w:r>
      <w:r w:rsidR="00B37F22" w:rsidRPr="006F2C94">
        <w:rPr>
          <w:rFonts w:asciiTheme="minorHAnsi" w:hAnsiTheme="minorHAnsi" w:cstheme="minorHAnsi"/>
          <w:i/>
          <w:iCs/>
          <w:sz w:val="22"/>
          <w:highlight w:val="yellow"/>
        </w:rPr>
        <w:t>:</w:t>
      </w:r>
      <w:r w:rsidR="00800407" w:rsidRPr="006F2C94">
        <w:rPr>
          <w:rFonts w:asciiTheme="minorHAnsi" w:hAnsiTheme="minorHAnsi" w:cstheme="minorHAnsi"/>
          <w:i/>
          <w:iCs/>
          <w:sz w:val="22"/>
          <w:highlight w:val="yellow"/>
        </w:rPr>
        <w:t xml:space="preserve"> </w:t>
      </w:r>
      <w:r w:rsidRPr="006F2C94">
        <w:rPr>
          <w:rFonts w:asciiTheme="minorHAnsi" w:hAnsiTheme="minorHAnsi" w:cstheme="minorHAnsi"/>
          <w:i/>
          <w:iCs/>
          <w:sz w:val="22"/>
          <w:highlight w:val="yellow"/>
        </w:rPr>
        <w:t xml:space="preserve">If you serve a rural community, </w:t>
      </w:r>
      <w:r w:rsidR="00B37F22" w:rsidRPr="006F2C94">
        <w:rPr>
          <w:rFonts w:asciiTheme="minorHAnsi" w:hAnsiTheme="minorHAnsi" w:cstheme="minorHAnsi"/>
          <w:i/>
          <w:iCs/>
          <w:sz w:val="22"/>
          <w:highlight w:val="yellow"/>
        </w:rPr>
        <w:t xml:space="preserve">add </w:t>
      </w:r>
      <w:r w:rsidR="00452745" w:rsidRPr="006F2C94">
        <w:rPr>
          <w:rFonts w:asciiTheme="minorHAnsi" w:hAnsiTheme="minorHAnsi" w:cstheme="minorHAnsi"/>
          <w:i/>
          <w:iCs/>
          <w:sz w:val="22"/>
          <w:highlight w:val="yellow"/>
        </w:rPr>
        <w:t>your</w:t>
      </w:r>
      <w:r w:rsidR="00800407" w:rsidRPr="006F2C94">
        <w:rPr>
          <w:rFonts w:asciiTheme="minorHAnsi" w:hAnsiTheme="minorHAnsi" w:cstheme="minorHAnsi"/>
          <w:i/>
          <w:iCs/>
          <w:sz w:val="22"/>
          <w:highlight w:val="yellow"/>
        </w:rPr>
        <w:t xml:space="preserve"> own</w:t>
      </w:r>
      <w:r w:rsidR="00452745" w:rsidRPr="006F2C94">
        <w:rPr>
          <w:rFonts w:asciiTheme="minorHAnsi" w:hAnsiTheme="minorHAnsi" w:cstheme="minorHAnsi"/>
          <w:i/>
          <w:iCs/>
          <w:sz w:val="22"/>
          <w:highlight w:val="yellow"/>
        </w:rPr>
        <w:t xml:space="preserve"> story here. Describe geography and patients served. What would happen to your community if these cuts were allowed?&gt;</w:t>
      </w:r>
    </w:p>
    <w:p w14:paraId="4D3CE353" w14:textId="77777777" w:rsidR="00452745" w:rsidRDefault="00452745" w:rsidP="00B54903">
      <w:pPr>
        <w:pStyle w:val="Default"/>
        <w:rPr>
          <w:rFonts w:asciiTheme="minorHAnsi" w:hAnsiTheme="minorHAnsi" w:cstheme="minorHAnsi"/>
          <w:b/>
          <w:bCs/>
          <w:sz w:val="22"/>
          <w:szCs w:val="22"/>
        </w:rPr>
      </w:pPr>
    </w:p>
    <w:p w14:paraId="33E9CE68" w14:textId="77777777" w:rsidR="00A716C1" w:rsidRDefault="00A716C1" w:rsidP="005345CD">
      <w:pPr>
        <w:rPr>
          <w:rFonts w:ascii="Calibri" w:eastAsia="Calibri" w:hAnsi="Calibri" w:cs="Calibri"/>
          <w:sz w:val="22"/>
          <w:szCs w:val="22"/>
        </w:rPr>
      </w:pPr>
    </w:p>
    <w:p w14:paraId="2BA02ACC" w14:textId="77777777" w:rsidR="00902FEA" w:rsidRPr="00902FEA" w:rsidRDefault="00902FEA" w:rsidP="005345CD">
      <w:pPr>
        <w:rPr>
          <w:rFonts w:ascii="Calibri" w:eastAsia="Calibri" w:hAnsi="Calibri" w:cs="Calibri"/>
          <w:sz w:val="22"/>
          <w:szCs w:val="22"/>
        </w:rPr>
      </w:pPr>
      <w:r w:rsidRPr="00902FEA">
        <w:rPr>
          <w:rFonts w:ascii="Calibri" w:eastAsia="Calibri" w:hAnsi="Calibri" w:cs="Calibri"/>
          <w:sz w:val="22"/>
          <w:szCs w:val="22"/>
        </w:rPr>
        <w:t>Sincerely,</w:t>
      </w:r>
    </w:p>
    <w:p w14:paraId="3A96A4BC" w14:textId="77777777" w:rsidR="00902FEA" w:rsidRDefault="00902FEA" w:rsidP="005345CD">
      <w:pPr>
        <w:rPr>
          <w:rFonts w:ascii="Calibri" w:eastAsia="Calibri" w:hAnsi="Calibri" w:cs="Calibri"/>
          <w:bCs/>
          <w:iCs/>
          <w:sz w:val="22"/>
          <w:szCs w:val="22"/>
        </w:rPr>
      </w:pPr>
    </w:p>
    <w:p w14:paraId="403A84DB" w14:textId="77777777" w:rsidR="00544243" w:rsidRPr="00544243" w:rsidRDefault="00544243" w:rsidP="00902FEA">
      <w:pPr>
        <w:rPr>
          <w:rFonts w:ascii="Calibri" w:eastAsia="Calibri" w:hAnsi="Calibri" w:cs="Calibri"/>
          <w:bCs/>
          <w:iCs/>
          <w:sz w:val="22"/>
          <w:szCs w:val="22"/>
          <w:highlight w:val="yellow"/>
        </w:rPr>
      </w:pPr>
      <w:r w:rsidRPr="00544243">
        <w:rPr>
          <w:rFonts w:ascii="Calibri" w:eastAsia="Calibri" w:hAnsi="Calibri" w:cs="Calibri"/>
          <w:bCs/>
          <w:iCs/>
          <w:sz w:val="22"/>
          <w:szCs w:val="22"/>
          <w:highlight w:val="yellow"/>
        </w:rPr>
        <w:t>NAME</w:t>
      </w:r>
    </w:p>
    <w:p w14:paraId="2007A71E" w14:textId="77777777" w:rsidR="00544243" w:rsidRPr="00544243" w:rsidRDefault="00544243" w:rsidP="00902FEA">
      <w:pPr>
        <w:rPr>
          <w:rFonts w:ascii="Calibri" w:eastAsia="Calibri" w:hAnsi="Calibri" w:cs="Calibri"/>
          <w:bCs/>
          <w:iCs/>
          <w:sz w:val="22"/>
          <w:szCs w:val="22"/>
          <w:highlight w:val="yellow"/>
        </w:rPr>
      </w:pPr>
      <w:r w:rsidRPr="00544243">
        <w:rPr>
          <w:rFonts w:ascii="Calibri" w:eastAsia="Calibri" w:hAnsi="Calibri" w:cs="Calibri"/>
          <w:bCs/>
          <w:iCs/>
          <w:sz w:val="22"/>
          <w:szCs w:val="22"/>
          <w:highlight w:val="yellow"/>
        </w:rPr>
        <w:t>TITLE</w:t>
      </w:r>
    </w:p>
    <w:p w14:paraId="60A2F067" w14:textId="77777777" w:rsidR="00544243" w:rsidRPr="00544243" w:rsidRDefault="00544243" w:rsidP="00902FEA">
      <w:pPr>
        <w:rPr>
          <w:rFonts w:ascii="Calibri" w:eastAsia="Calibri" w:hAnsi="Calibri" w:cs="Calibri"/>
          <w:bCs/>
          <w:iCs/>
          <w:sz w:val="22"/>
          <w:szCs w:val="22"/>
        </w:rPr>
      </w:pPr>
      <w:r w:rsidRPr="00544243">
        <w:rPr>
          <w:rFonts w:ascii="Calibri" w:eastAsia="Calibri" w:hAnsi="Calibri" w:cs="Calibri"/>
          <w:bCs/>
          <w:iCs/>
          <w:sz w:val="22"/>
          <w:szCs w:val="22"/>
          <w:highlight w:val="yellow"/>
        </w:rPr>
        <w:t>HOSPITAL NAME</w:t>
      </w:r>
    </w:p>
    <w:p w14:paraId="65ED9CB2" w14:textId="77777777" w:rsidR="00902FEA" w:rsidRPr="00902FEA" w:rsidRDefault="00902FEA" w:rsidP="00902FEA">
      <w:pPr>
        <w:rPr>
          <w:rFonts w:ascii="Calibri" w:eastAsia="Calibri" w:hAnsi="Calibri" w:cs="Calibri"/>
          <w:sz w:val="22"/>
          <w:szCs w:val="22"/>
        </w:rPr>
      </w:pPr>
    </w:p>
    <w:p w14:paraId="67A14D7A" w14:textId="77777777" w:rsidR="00E02378" w:rsidRPr="003B0287" w:rsidRDefault="00E02378" w:rsidP="003B0287">
      <w:pPr>
        <w:rPr>
          <w:rFonts w:eastAsia="Calibri"/>
        </w:rPr>
      </w:pPr>
    </w:p>
    <w:sectPr w:rsidR="00E02378" w:rsidRPr="003B0287" w:rsidSect="00B54903">
      <w:pgSz w:w="12240" w:h="15840" w:code="1"/>
      <w:pgMar w:top="144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88C1" w14:textId="77777777" w:rsidR="00D93766" w:rsidRDefault="00D93766">
      <w:r>
        <w:separator/>
      </w:r>
    </w:p>
  </w:endnote>
  <w:endnote w:type="continuationSeparator" w:id="0">
    <w:p w14:paraId="104A4D4F" w14:textId="77777777" w:rsidR="00D93766" w:rsidRDefault="00D9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9225" w14:textId="77777777" w:rsidR="0046244D" w:rsidRDefault="0046244D" w:rsidP="00A213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21FB" w14:textId="77777777" w:rsidR="00D93766" w:rsidRDefault="00D93766">
      <w:r>
        <w:separator/>
      </w:r>
    </w:p>
  </w:footnote>
  <w:footnote w:type="continuationSeparator" w:id="0">
    <w:p w14:paraId="1B6BC91E" w14:textId="77777777" w:rsidR="00D93766" w:rsidRDefault="00D93766">
      <w:r>
        <w:continuationSeparator/>
      </w:r>
    </w:p>
  </w:footnote>
  <w:footnote w:id="1">
    <w:p w14:paraId="4C12C38C" w14:textId="77777777" w:rsidR="004C2093" w:rsidRPr="00F202F6" w:rsidRDefault="004C2093" w:rsidP="004C2093">
      <w:pPr>
        <w:pStyle w:val="FootnoteText"/>
        <w:rPr>
          <w:rFonts w:asciiTheme="minorHAnsi" w:hAnsiTheme="minorHAnsi" w:cstheme="minorHAnsi"/>
        </w:rPr>
      </w:pPr>
      <w:r w:rsidRPr="00F202F6">
        <w:rPr>
          <w:rStyle w:val="FootnoteReference"/>
          <w:rFonts w:asciiTheme="minorHAnsi" w:hAnsiTheme="minorHAnsi" w:cstheme="minorHAnsi"/>
        </w:rPr>
        <w:footnoteRef/>
      </w:r>
      <w:r w:rsidRPr="00F202F6">
        <w:rPr>
          <w:rFonts w:asciiTheme="minorHAnsi" w:hAnsiTheme="minorHAnsi" w:cstheme="minorHAnsi"/>
        </w:rPr>
        <w:t xml:space="preserve"> Bureau of Economic Analysis, US Department of Commerce. </w:t>
      </w:r>
      <w:hyperlink r:id="rId1" w:history="1">
        <w:r w:rsidRPr="00F202F6">
          <w:rPr>
            <w:rStyle w:val="Hyperlink"/>
            <w:rFonts w:asciiTheme="minorHAnsi" w:hAnsiTheme="minorHAnsi" w:cstheme="minorHAnsi"/>
          </w:rPr>
          <w:t>https://www.bea.gov/news/2019/real-personal-income-states-and-metropolitan-areas-2017</w:t>
        </w:r>
      </w:hyperlink>
      <w:r w:rsidRPr="00F202F6">
        <w:rPr>
          <w:rFonts w:asciiTheme="minorHAnsi" w:hAnsiTheme="minorHAnsi" w:cstheme="minorHAnsi"/>
        </w:rPr>
        <w:t>, last accessed June 17, 2019</w:t>
      </w:r>
    </w:p>
  </w:footnote>
  <w:footnote w:id="2">
    <w:p w14:paraId="06E49E5D" w14:textId="77777777" w:rsidR="004C2093" w:rsidRPr="00F202F6" w:rsidRDefault="004C2093" w:rsidP="004C2093">
      <w:pPr>
        <w:pStyle w:val="FootnoteText"/>
        <w:rPr>
          <w:rFonts w:asciiTheme="minorHAnsi" w:hAnsiTheme="minorHAnsi" w:cstheme="minorHAnsi"/>
        </w:rPr>
      </w:pPr>
      <w:r w:rsidRPr="00F202F6">
        <w:rPr>
          <w:rStyle w:val="FootnoteReference"/>
          <w:rFonts w:asciiTheme="minorHAnsi" w:hAnsiTheme="minorHAnsi" w:cstheme="minorHAnsi"/>
        </w:rPr>
        <w:footnoteRef/>
      </w:r>
      <w:r w:rsidRPr="00F202F6">
        <w:rPr>
          <w:rFonts w:asciiTheme="minorHAnsi" w:hAnsiTheme="minorHAnsi" w:cstheme="minorHAnsi"/>
        </w:rPr>
        <w:t xml:space="preserve"> 2017 Office of Statewide Health Planning and Development Hospital Annual Financial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20D0" w14:textId="77777777" w:rsidR="0046244D" w:rsidRDefault="00462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E9EF5" w14:textId="77777777" w:rsidR="0046244D" w:rsidRDefault="0046244D">
    <w:pPr>
      <w:ind w:right="360"/>
    </w:pPr>
    <w:r>
      <w:t>Addressee</w:t>
    </w:r>
    <w:r>
      <w:tab/>
    </w:r>
    <w:r>
      <w:tab/>
    </w:r>
    <w:r>
      <w:tab/>
    </w:r>
    <w:r>
      <w:tab/>
    </w:r>
    <w:r>
      <w:tab/>
    </w:r>
    <w:r>
      <w:tab/>
    </w:r>
    <w:r>
      <w:tab/>
    </w:r>
    <w:r>
      <w:tab/>
    </w:r>
    <w:r>
      <w:tab/>
    </w:r>
    <w:r>
      <w:tab/>
    </w:r>
    <w:r>
      <w:tab/>
      <w:t>Page 2</w:t>
    </w:r>
  </w:p>
  <w:p w14:paraId="78A4FD35" w14:textId="77777777" w:rsidR="0046244D" w:rsidRDefault="0046244D">
    <w:pPr>
      <w:pStyle w:val="Header"/>
    </w:pPr>
    <w:r>
      <w:t>Date</w:t>
    </w:r>
  </w:p>
  <w:p w14:paraId="6C92E325" w14:textId="77777777" w:rsidR="0046244D" w:rsidRDefault="006F2C94">
    <w:pPr>
      <w:pStyle w:val="Header"/>
    </w:pPr>
    <w:r>
      <w:pict w14:anchorId="2230FAD0">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4F00" w14:textId="77777777" w:rsidR="0046244D" w:rsidRDefault="00B54903" w:rsidP="00BB29B3">
    <w:pPr>
      <w:pStyle w:val="Header"/>
      <w:pBdr>
        <w:bottom w:val="single" w:sz="4" w:space="1" w:color="auto"/>
      </w:pBdr>
      <w:rPr>
        <w:rFonts w:asciiTheme="minorHAnsi" w:hAnsiTheme="minorHAnsi" w:cstheme="minorHAnsi"/>
        <w:sz w:val="22"/>
        <w:szCs w:val="22"/>
      </w:rPr>
    </w:pPr>
    <w:r>
      <w:rPr>
        <w:rFonts w:asciiTheme="minorHAnsi" w:hAnsiTheme="minorHAnsi" w:cstheme="minorHAnsi"/>
        <w:sz w:val="22"/>
        <w:szCs w:val="22"/>
      </w:rPr>
      <w:t>Seema Verma</w:t>
    </w:r>
  </w:p>
  <w:p w14:paraId="2703892B" w14:textId="77777777" w:rsidR="0046244D" w:rsidRPr="00225B4A" w:rsidRDefault="00B54903" w:rsidP="00BB29B3">
    <w:pPr>
      <w:pStyle w:val="Header"/>
      <w:pBdr>
        <w:bottom w:val="single" w:sz="4" w:space="1" w:color="auto"/>
      </w:pBdr>
      <w:rPr>
        <w:rFonts w:asciiTheme="minorHAnsi" w:hAnsiTheme="minorHAnsi" w:cstheme="minorHAnsi"/>
        <w:sz w:val="22"/>
        <w:szCs w:val="22"/>
      </w:rPr>
    </w:pPr>
    <w:r w:rsidRPr="00B54903">
      <w:rPr>
        <w:rFonts w:asciiTheme="minorHAnsi" w:hAnsiTheme="minorHAnsi" w:cstheme="minorHAnsi"/>
        <w:sz w:val="22"/>
        <w:szCs w:val="22"/>
        <w:highlight w:val="yellow"/>
      </w:rPr>
      <w:t>DATE</w:t>
    </w:r>
    <w:r w:rsidR="0046244D" w:rsidRPr="00225B4A">
      <w:rPr>
        <w:rFonts w:asciiTheme="minorHAnsi" w:hAnsiTheme="minorHAnsi" w:cstheme="minorHAnsi"/>
        <w:sz w:val="22"/>
        <w:szCs w:val="22"/>
      </w:rPr>
      <w:tab/>
    </w:r>
    <w:r w:rsidR="0046244D" w:rsidRPr="00225B4A">
      <w:rPr>
        <w:rFonts w:asciiTheme="minorHAnsi" w:hAnsiTheme="minorHAnsi" w:cstheme="minorHAnsi"/>
        <w:sz w:val="22"/>
        <w:szCs w:val="22"/>
      </w:rPr>
      <w:tab/>
      <w:t xml:space="preserve">Page </w:t>
    </w:r>
    <w:r w:rsidR="0046244D" w:rsidRPr="00225B4A">
      <w:rPr>
        <w:rFonts w:asciiTheme="minorHAnsi" w:hAnsiTheme="minorHAnsi" w:cstheme="minorHAnsi"/>
        <w:sz w:val="22"/>
        <w:szCs w:val="22"/>
      </w:rPr>
      <w:fldChar w:fldCharType="begin"/>
    </w:r>
    <w:r w:rsidR="0046244D" w:rsidRPr="00225B4A">
      <w:rPr>
        <w:rFonts w:asciiTheme="minorHAnsi" w:hAnsiTheme="minorHAnsi" w:cstheme="minorHAnsi"/>
        <w:sz w:val="22"/>
        <w:szCs w:val="22"/>
      </w:rPr>
      <w:instrText xml:space="preserve"> PAGE   \* MERGEFORMAT </w:instrText>
    </w:r>
    <w:r w:rsidR="0046244D" w:rsidRPr="00225B4A">
      <w:rPr>
        <w:rFonts w:asciiTheme="minorHAnsi" w:hAnsiTheme="minorHAnsi" w:cstheme="minorHAnsi"/>
        <w:sz w:val="22"/>
        <w:szCs w:val="22"/>
      </w:rPr>
      <w:fldChar w:fldCharType="separate"/>
    </w:r>
    <w:r w:rsidR="003F1D85">
      <w:rPr>
        <w:rFonts w:asciiTheme="minorHAnsi" w:hAnsiTheme="minorHAnsi" w:cstheme="minorHAnsi"/>
        <w:noProof/>
        <w:sz w:val="22"/>
        <w:szCs w:val="22"/>
      </w:rPr>
      <w:t>3</w:t>
    </w:r>
    <w:r w:rsidR="0046244D" w:rsidRPr="00225B4A">
      <w:rPr>
        <w:rFonts w:asciiTheme="minorHAnsi" w:hAnsiTheme="minorHAnsi" w:cstheme="minorHAnsi"/>
        <w:noProof/>
        <w:sz w:val="22"/>
        <w:szCs w:val="22"/>
      </w:rPr>
      <w:fldChar w:fldCharType="end"/>
    </w:r>
  </w:p>
  <w:p w14:paraId="4DB20C1D" w14:textId="77777777" w:rsidR="0046244D" w:rsidRPr="00225B4A" w:rsidRDefault="0046244D" w:rsidP="00BB29B3">
    <w:pPr>
      <w:pStyle w:val="Header"/>
      <w:pBdr>
        <w:bottom w:val="single" w:sz="4" w:space="1" w:color="auto"/>
      </w:pBdr>
      <w:rPr>
        <w:rFonts w:asciiTheme="minorHAnsi" w:hAnsiTheme="minorHAnsi" w:cstheme="minorHAnsi"/>
        <w:sz w:val="22"/>
        <w:szCs w:val="22"/>
      </w:rPr>
    </w:pPr>
  </w:p>
  <w:p w14:paraId="4287980A" w14:textId="77777777" w:rsidR="0046244D" w:rsidRDefault="0046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419"/>
    <w:multiLevelType w:val="hybridMultilevel"/>
    <w:tmpl w:val="AEA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23D5"/>
    <w:multiLevelType w:val="hybridMultilevel"/>
    <w:tmpl w:val="0F8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9B2"/>
    <w:multiLevelType w:val="hybridMultilevel"/>
    <w:tmpl w:val="B90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2397"/>
    <w:multiLevelType w:val="hybridMultilevel"/>
    <w:tmpl w:val="74D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44"/>
    <w:multiLevelType w:val="multilevel"/>
    <w:tmpl w:val="465EDF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20A30"/>
    <w:multiLevelType w:val="hybridMultilevel"/>
    <w:tmpl w:val="238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34F6B"/>
    <w:multiLevelType w:val="hybridMultilevel"/>
    <w:tmpl w:val="DE9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A2751"/>
    <w:multiLevelType w:val="hybridMultilevel"/>
    <w:tmpl w:val="C5C21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437FF"/>
    <w:multiLevelType w:val="hybridMultilevel"/>
    <w:tmpl w:val="DEF2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F292A"/>
    <w:multiLevelType w:val="hybridMultilevel"/>
    <w:tmpl w:val="CE0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249BE"/>
    <w:multiLevelType w:val="hybridMultilevel"/>
    <w:tmpl w:val="4CE8AD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B708F"/>
    <w:multiLevelType w:val="hybridMultilevel"/>
    <w:tmpl w:val="D9B804E0"/>
    <w:lvl w:ilvl="0" w:tplc="43DA59C6">
      <w:start w:val="1"/>
      <w:numFmt w:val="decimal"/>
      <w:lvlText w:val="(%1)"/>
      <w:lvlJc w:val="left"/>
      <w:pPr>
        <w:ind w:left="100" w:hanging="339"/>
      </w:pPr>
      <w:rPr>
        <w:rFonts w:ascii="Times New Roman" w:eastAsia="Times New Roman" w:hAnsi="Times New Roman" w:cs="Times New Roman" w:hint="default"/>
        <w:spacing w:val="-1"/>
        <w:w w:val="99"/>
        <w:sz w:val="24"/>
        <w:szCs w:val="24"/>
        <w:lang w:val="en-US" w:eastAsia="en-US" w:bidi="en-US"/>
      </w:rPr>
    </w:lvl>
    <w:lvl w:ilvl="1" w:tplc="8ADCA0BA">
      <w:numFmt w:val="bullet"/>
      <w:lvlText w:val=""/>
      <w:lvlJc w:val="left"/>
      <w:pPr>
        <w:ind w:left="640" w:hanging="360"/>
      </w:pPr>
      <w:rPr>
        <w:rFonts w:ascii="Symbol" w:eastAsia="Symbol" w:hAnsi="Symbol" w:cs="Symbol" w:hint="default"/>
        <w:w w:val="100"/>
        <w:sz w:val="24"/>
        <w:szCs w:val="24"/>
        <w:lang w:val="en-US" w:eastAsia="en-US" w:bidi="en-US"/>
      </w:rPr>
    </w:lvl>
    <w:lvl w:ilvl="2" w:tplc="6EA4FD04">
      <w:numFmt w:val="bullet"/>
      <w:lvlText w:val="o"/>
      <w:lvlJc w:val="left"/>
      <w:pPr>
        <w:ind w:left="1000" w:hanging="360"/>
      </w:pPr>
      <w:rPr>
        <w:rFonts w:ascii="Courier New" w:eastAsia="Courier New" w:hAnsi="Courier New" w:cs="Courier New" w:hint="default"/>
        <w:w w:val="100"/>
        <w:sz w:val="24"/>
        <w:szCs w:val="24"/>
        <w:lang w:val="en-US" w:eastAsia="en-US" w:bidi="en-US"/>
      </w:rPr>
    </w:lvl>
    <w:lvl w:ilvl="3" w:tplc="4A54C532">
      <w:numFmt w:val="bullet"/>
      <w:lvlText w:val="•"/>
      <w:lvlJc w:val="left"/>
      <w:pPr>
        <w:ind w:left="2070" w:hanging="360"/>
      </w:pPr>
      <w:rPr>
        <w:rFonts w:hint="default"/>
        <w:lang w:val="en-US" w:eastAsia="en-US" w:bidi="en-US"/>
      </w:rPr>
    </w:lvl>
    <w:lvl w:ilvl="4" w:tplc="9C34FC0E">
      <w:numFmt w:val="bullet"/>
      <w:lvlText w:val="•"/>
      <w:lvlJc w:val="left"/>
      <w:pPr>
        <w:ind w:left="3140" w:hanging="360"/>
      </w:pPr>
      <w:rPr>
        <w:rFonts w:hint="default"/>
        <w:lang w:val="en-US" w:eastAsia="en-US" w:bidi="en-US"/>
      </w:rPr>
    </w:lvl>
    <w:lvl w:ilvl="5" w:tplc="2E4C9656">
      <w:numFmt w:val="bullet"/>
      <w:lvlText w:val="•"/>
      <w:lvlJc w:val="left"/>
      <w:pPr>
        <w:ind w:left="4210" w:hanging="360"/>
      </w:pPr>
      <w:rPr>
        <w:rFonts w:hint="default"/>
        <w:lang w:val="en-US" w:eastAsia="en-US" w:bidi="en-US"/>
      </w:rPr>
    </w:lvl>
    <w:lvl w:ilvl="6" w:tplc="D1B6CD1C">
      <w:numFmt w:val="bullet"/>
      <w:lvlText w:val="•"/>
      <w:lvlJc w:val="left"/>
      <w:pPr>
        <w:ind w:left="5280" w:hanging="360"/>
      </w:pPr>
      <w:rPr>
        <w:rFonts w:hint="default"/>
        <w:lang w:val="en-US" w:eastAsia="en-US" w:bidi="en-US"/>
      </w:rPr>
    </w:lvl>
    <w:lvl w:ilvl="7" w:tplc="341A4664">
      <w:numFmt w:val="bullet"/>
      <w:lvlText w:val="•"/>
      <w:lvlJc w:val="left"/>
      <w:pPr>
        <w:ind w:left="6350" w:hanging="360"/>
      </w:pPr>
      <w:rPr>
        <w:rFonts w:hint="default"/>
        <w:lang w:val="en-US" w:eastAsia="en-US" w:bidi="en-US"/>
      </w:rPr>
    </w:lvl>
    <w:lvl w:ilvl="8" w:tplc="BE7C2664">
      <w:numFmt w:val="bullet"/>
      <w:lvlText w:val="•"/>
      <w:lvlJc w:val="left"/>
      <w:pPr>
        <w:ind w:left="7420" w:hanging="360"/>
      </w:pPr>
      <w:rPr>
        <w:rFonts w:hint="default"/>
        <w:lang w:val="en-US" w:eastAsia="en-US" w:bidi="en-US"/>
      </w:rPr>
    </w:lvl>
  </w:abstractNum>
  <w:abstractNum w:abstractNumId="12" w15:restartNumberingAfterBreak="0">
    <w:nsid w:val="690F2873"/>
    <w:multiLevelType w:val="hybridMultilevel"/>
    <w:tmpl w:val="F5E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E65B5"/>
    <w:multiLevelType w:val="hybridMultilevel"/>
    <w:tmpl w:val="4F4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10"/>
  </w:num>
  <w:num w:numId="5">
    <w:abstractNumId w:val="0"/>
  </w:num>
  <w:num w:numId="6">
    <w:abstractNumId w:val="12"/>
  </w:num>
  <w:num w:numId="7">
    <w:abstractNumId w:val="2"/>
  </w:num>
  <w:num w:numId="8">
    <w:abstractNumId w:val="4"/>
  </w:num>
  <w:num w:numId="9">
    <w:abstractNumId w:val="1"/>
  </w:num>
  <w:num w:numId="10">
    <w:abstractNumId w:val="9"/>
  </w:num>
  <w:num w:numId="11">
    <w:abstractNumId w:val="6"/>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F3"/>
    <w:rsid w:val="0000043E"/>
    <w:rsid w:val="0000342E"/>
    <w:rsid w:val="000050A6"/>
    <w:rsid w:val="000204F9"/>
    <w:rsid w:val="000225FF"/>
    <w:rsid w:val="00023909"/>
    <w:rsid w:val="0002571C"/>
    <w:rsid w:val="000263CD"/>
    <w:rsid w:val="000439ED"/>
    <w:rsid w:val="00045005"/>
    <w:rsid w:val="000458CE"/>
    <w:rsid w:val="00053B9F"/>
    <w:rsid w:val="00055DF2"/>
    <w:rsid w:val="00063F55"/>
    <w:rsid w:val="000676DB"/>
    <w:rsid w:val="00076F62"/>
    <w:rsid w:val="00085B9E"/>
    <w:rsid w:val="00086E22"/>
    <w:rsid w:val="0009155E"/>
    <w:rsid w:val="000A32F5"/>
    <w:rsid w:val="000A706C"/>
    <w:rsid w:val="000D4574"/>
    <w:rsid w:val="000D466E"/>
    <w:rsid w:val="000E0AD2"/>
    <w:rsid w:val="000E0DB3"/>
    <w:rsid w:val="000E13B3"/>
    <w:rsid w:val="000E7C0B"/>
    <w:rsid w:val="000F027B"/>
    <w:rsid w:val="000F13C5"/>
    <w:rsid w:val="0010448A"/>
    <w:rsid w:val="0011358C"/>
    <w:rsid w:val="00116E21"/>
    <w:rsid w:val="00117276"/>
    <w:rsid w:val="00146D4A"/>
    <w:rsid w:val="00151253"/>
    <w:rsid w:val="00154576"/>
    <w:rsid w:val="00157E9F"/>
    <w:rsid w:val="0016033F"/>
    <w:rsid w:val="0016598C"/>
    <w:rsid w:val="00173297"/>
    <w:rsid w:val="001734C5"/>
    <w:rsid w:val="001768E4"/>
    <w:rsid w:val="00176A72"/>
    <w:rsid w:val="00190CC5"/>
    <w:rsid w:val="001911CD"/>
    <w:rsid w:val="00197161"/>
    <w:rsid w:val="001A22E7"/>
    <w:rsid w:val="001A41E4"/>
    <w:rsid w:val="001A50BC"/>
    <w:rsid w:val="001A7CCF"/>
    <w:rsid w:val="001C130D"/>
    <w:rsid w:val="001C1A9D"/>
    <w:rsid w:val="001C422A"/>
    <w:rsid w:val="001E421D"/>
    <w:rsid w:val="001F2321"/>
    <w:rsid w:val="001F3490"/>
    <w:rsid w:val="001F5C33"/>
    <w:rsid w:val="001F6987"/>
    <w:rsid w:val="002048CA"/>
    <w:rsid w:val="00206FA3"/>
    <w:rsid w:val="002075AB"/>
    <w:rsid w:val="00210476"/>
    <w:rsid w:val="002107EA"/>
    <w:rsid w:val="00217CB5"/>
    <w:rsid w:val="00225B4A"/>
    <w:rsid w:val="002334E2"/>
    <w:rsid w:val="002341F5"/>
    <w:rsid w:val="0023571F"/>
    <w:rsid w:val="00236AD6"/>
    <w:rsid w:val="00253029"/>
    <w:rsid w:val="00255908"/>
    <w:rsid w:val="00264713"/>
    <w:rsid w:val="00265C87"/>
    <w:rsid w:val="00274178"/>
    <w:rsid w:val="00281E38"/>
    <w:rsid w:val="0028217A"/>
    <w:rsid w:val="00283FC9"/>
    <w:rsid w:val="0029228D"/>
    <w:rsid w:val="00293A38"/>
    <w:rsid w:val="0029482C"/>
    <w:rsid w:val="00296890"/>
    <w:rsid w:val="00296FBB"/>
    <w:rsid w:val="002B1209"/>
    <w:rsid w:val="002C28DA"/>
    <w:rsid w:val="002C4330"/>
    <w:rsid w:val="002C5ADA"/>
    <w:rsid w:val="002C7697"/>
    <w:rsid w:val="002C7AAD"/>
    <w:rsid w:val="002D122A"/>
    <w:rsid w:val="002D77AF"/>
    <w:rsid w:val="002E4E3D"/>
    <w:rsid w:val="002E6243"/>
    <w:rsid w:val="002F2DF6"/>
    <w:rsid w:val="002F3270"/>
    <w:rsid w:val="002F3EFA"/>
    <w:rsid w:val="00300FEF"/>
    <w:rsid w:val="00307556"/>
    <w:rsid w:val="00307ED2"/>
    <w:rsid w:val="00313ADD"/>
    <w:rsid w:val="0032334A"/>
    <w:rsid w:val="00324571"/>
    <w:rsid w:val="00324C26"/>
    <w:rsid w:val="003266B1"/>
    <w:rsid w:val="00340F29"/>
    <w:rsid w:val="00354115"/>
    <w:rsid w:val="00360DA7"/>
    <w:rsid w:val="00362F5E"/>
    <w:rsid w:val="00363E8F"/>
    <w:rsid w:val="003725E4"/>
    <w:rsid w:val="00373CA1"/>
    <w:rsid w:val="00376280"/>
    <w:rsid w:val="00377B7B"/>
    <w:rsid w:val="0038693B"/>
    <w:rsid w:val="00390146"/>
    <w:rsid w:val="003928B5"/>
    <w:rsid w:val="003933B0"/>
    <w:rsid w:val="0039376E"/>
    <w:rsid w:val="003958D3"/>
    <w:rsid w:val="003A4611"/>
    <w:rsid w:val="003A61D4"/>
    <w:rsid w:val="003B0287"/>
    <w:rsid w:val="003B09FD"/>
    <w:rsid w:val="003B28BD"/>
    <w:rsid w:val="003D0F5F"/>
    <w:rsid w:val="003D4C74"/>
    <w:rsid w:val="003D4FFF"/>
    <w:rsid w:val="003E6CF4"/>
    <w:rsid w:val="003F1D85"/>
    <w:rsid w:val="003F3494"/>
    <w:rsid w:val="0041258F"/>
    <w:rsid w:val="00414094"/>
    <w:rsid w:val="00416AEA"/>
    <w:rsid w:val="00426571"/>
    <w:rsid w:val="00431B3D"/>
    <w:rsid w:val="0044231F"/>
    <w:rsid w:val="00451242"/>
    <w:rsid w:val="00452745"/>
    <w:rsid w:val="0045344D"/>
    <w:rsid w:val="00453C81"/>
    <w:rsid w:val="00453E50"/>
    <w:rsid w:val="00454C92"/>
    <w:rsid w:val="0045655A"/>
    <w:rsid w:val="0046244D"/>
    <w:rsid w:val="00462C81"/>
    <w:rsid w:val="00463057"/>
    <w:rsid w:val="00463E9B"/>
    <w:rsid w:val="00467028"/>
    <w:rsid w:val="00471C87"/>
    <w:rsid w:val="0047245C"/>
    <w:rsid w:val="00473700"/>
    <w:rsid w:val="00481296"/>
    <w:rsid w:val="004937E6"/>
    <w:rsid w:val="004A14FD"/>
    <w:rsid w:val="004A411C"/>
    <w:rsid w:val="004A5C9B"/>
    <w:rsid w:val="004A62E6"/>
    <w:rsid w:val="004B1605"/>
    <w:rsid w:val="004B2DF6"/>
    <w:rsid w:val="004C0576"/>
    <w:rsid w:val="004C05BC"/>
    <w:rsid w:val="004C12A9"/>
    <w:rsid w:val="004C2093"/>
    <w:rsid w:val="004C58E9"/>
    <w:rsid w:val="004D18AF"/>
    <w:rsid w:val="004D3365"/>
    <w:rsid w:val="004D41BF"/>
    <w:rsid w:val="004E00D7"/>
    <w:rsid w:val="004E0BE1"/>
    <w:rsid w:val="004E2A4D"/>
    <w:rsid w:val="004E7DCB"/>
    <w:rsid w:val="004F5401"/>
    <w:rsid w:val="005060A0"/>
    <w:rsid w:val="005070BD"/>
    <w:rsid w:val="00510DB2"/>
    <w:rsid w:val="005113FC"/>
    <w:rsid w:val="00512EC9"/>
    <w:rsid w:val="00513286"/>
    <w:rsid w:val="00532442"/>
    <w:rsid w:val="00532744"/>
    <w:rsid w:val="00532831"/>
    <w:rsid w:val="0053286C"/>
    <w:rsid w:val="005345CD"/>
    <w:rsid w:val="005413FC"/>
    <w:rsid w:val="00544243"/>
    <w:rsid w:val="005512F4"/>
    <w:rsid w:val="0055178F"/>
    <w:rsid w:val="005542FE"/>
    <w:rsid w:val="0055505F"/>
    <w:rsid w:val="00555569"/>
    <w:rsid w:val="00557A93"/>
    <w:rsid w:val="005712CE"/>
    <w:rsid w:val="005724F4"/>
    <w:rsid w:val="00573416"/>
    <w:rsid w:val="005828F3"/>
    <w:rsid w:val="00582C91"/>
    <w:rsid w:val="00584286"/>
    <w:rsid w:val="005907B2"/>
    <w:rsid w:val="00595190"/>
    <w:rsid w:val="005A23C9"/>
    <w:rsid w:val="005B25AD"/>
    <w:rsid w:val="005B3B38"/>
    <w:rsid w:val="005B4548"/>
    <w:rsid w:val="005C3294"/>
    <w:rsid w:val="005C44CD"/>
    <w:rsid w:val="005D1EA5"/>
    <w:rsid w:val="005F16E2"/>
    <w:rsid w:val="005F1842"/>
    <w:rsid w:val="00600136"/>
    <w:rsid w:val="00603639"/>
    <w:rsid w:val="00603D2E"/>
    <w:rsid w:val="006124D6"/>
    <w:rsid w:val="006179E5"/>
    <w:rsid w:val="006312E5"/>
    <w:rsid w:val="006314D9"/>
    <w:rsid w:val="00631913"/>
    <w:rsid w:val="006360DC"/>
    <w:rsid w:val="00637AFA"/>
    <w:rsid w:val="0064305B"/>
    <w:rsid w:val="00646C57"/>
    <w:rsid w:val="0065332E"/>
    <w:rsid w:val="00653BC3"/>
    <w:rsid w:val="00662530"/>
    <w:rsid w:val="0066349E"/>
    <w:rsid w:val="00674E5E"/>
    <w:rsid w:val="00683258"/>
    <w:rsid w:val="006855E1"/>
    <w:rsid w:val="006A0F51"/>
    <w:rsid w:val="006A1997"/>
    <w:rsid w:val="006B7966"/>
    <w:rsid w:val="006C0CE6"/>
    <w:rsid w:val="006C2E41"/>
    <w:rsid w:val="006C37A1"/>
    <w:rsid w:val="006D3FBA"/>
    <w:rsid w:val="006D4149"/>
    <w:rsid w:val="006D7BAD"/>
    <w:rsid w:val="006E36AD"/>
    <w:rsid w:val="006E5E1C"/>
    <w:rsid w:val="006E77A4"/>
    <w:rsid w:val="006F2C94"/>
    <w:rsid w:val="006F5A6D"/>
    <w:rsid w:val="006F6605"/>
    <w:rsid w:val="007073AC"/>
    <w:rsid w:val="0072118C"/>
    <w:rsid w:val="00723BCD"/>
    <w:rsid w:val="00723D98"/>
    <w:rsid w:val="0072641F"/>
    <w:rsid w:val="00726656"/>
    <w:rsid w:val="00727B0A"/>
    <w:rsid w:val="0073368F"/>
    <w:rsid w:val="00747B5C"/>
    <w:rsid w:val="00750DC0"/>
    <w:rsid w:val="00753C55"/>
    <w:rsid w:val="007573AC"/>
    <w:rsid w:val="0076564F"/>
    <w:rsid w:val="0076607F"/>
    <w:rsid w:val="0077280B"/>
    <w:rsid w:val="007747E0"/>
    <w:rsid w:val="00774B56"/>
    <w:rsid w:val="0079191F"/>
    <w:rsid w:val="00793C2E"/>
    <w:rsid w:val="007979AE"/>
    <w:rsid w:val="007A24B8"/>
    <w:rsid w:val="007A3B90"/>
    <w:rsid w:val="007A7251"/>
    <w:rsid w:val="007B2933"/>
    <w:rsid w:val="007B5DF1"/>
    <w:rsid w:val="007B6373"/>
    <w:rsid w:val="007C2013"/>
    <w:rsid w:val="007D0409"/>
    <w:rsid w:val="007E0179"/>
    <w:rsid w:val="007E2116"/>
    <w:rsid w:val="007E29DD"/>
    <w:rsid w:val="007E6091"/>
    <w:rsid w:val="00800407"/>
    <w:rsid w:val="00803D0F"/>
    <w:rsid w:val="00806550"/>
    <w:rsid w:val="00806D40"/>
    <w:rsid w:val="00807D5A"/>
    <w:rsid w:val="00810320"/>
    <w:rsid w:val="0081071E"/>
    <w:rsid w:val="008151A4"/>
    <w:rsid w:val="0081563F"/>
    <w:rsid w:val="00820B25"/>
    <w:rsid w:val="00822C28"/>
    <w:rsid w:val="00830710"/>
    <w:rsid w:val="0083271C"/>
    <w:rsid w:val="00834D98"/>
    <w:rsid w:val="008404A0"/>
    <w:rsid w:val="00841AF8"/>
    <w:rsid w:val="008519A3"/>
    <w:rsid w:val="00852593"/>
    <w:rsid w:val="008572EB"/>
    <w:rsid w:val="00862BC2"/>
    <w:rsid w:val="00863B55"/>
    <w:rsid w:val="0087252D"/>
    <w:rsid w:val="0087396F"/>
    <w:rsid w:val="008754CC"/>
    <w:rsid w:val="008816A1"/>
    <w:rsid w:val="008819FE"/>
    <w:rsid w:val="00883FCA"/>
    <w:rsid w:val="008865B0"/>
    <w:rsid w:val="008917ED"/>
    <w:rsid w:val="008952E5"/>
    <w:rsid w:val="00897414"/>
    <w:rsid w:val="008A42BD"/>
    <w:rsid w:val="008A69DC"/>
    <w:rsid w:val="008C1F42"/>
    <w:rsid w:val="008C5CBE"/>
    <w:rsid w:val="008D17A2"/>
    <w:rsid w:val="008D5E4A"/>
    <w:rsid w:val="008E0264"/>
    <w:rsid w:val="008E2264"/>
    <w:rsid w:val="008E468E"/>
    <w:rsid w:val="008F0AF0"/>
    <w:rsid w:val="009018F5"/>
    <w:rsid w:val="00902FEA"/>
    <w:rsid w:val="009238A1"/>
    <w:rsid w:val="0092464E"/>
    <w:rsid w:val="009254D3"/>
    <w:rsid w:val="0093462D"/>
    <w:rsid w:val="00942038"/>
    <w:rsid w:val="00943CA8"/>
    <w:rsid w:val="00952462"/>
    <w:rsid w:val="00955717"/>
    <w:rsid w:val="009566F6"/>
    <w:rsid w:val="009655E7"/>
    <w:rsid w:val="0096705D"/>
    <w:rsid w:val="00967B43"/>
    <w:rsid w:val="00970029"/>
    <w:rsid w:val="009872AC"/>
    <w:rsid w:val="00987340"/>
    <w:rsid w:val="009925BE"/>
    <w:rsid w:val="00993F0E"/>
    <w:rsid w:val="00994D70"/>
    <w:rsid w:val="009A03B2"/>
    <w:rsid w:val="009B128D"/>
    <w:rsid w:val="009C2D27"/>
    <w:rsid w:val="009C35E1"/>
    <w:rsid w:val="009D5563"/>
    <w:rsid w:val="009D753A"/>
    <w:rsid w:val="009E0787"/>
    <w:rsid w:val="009E0BD5"/>
    <w:rsid w:val="009E5045"/>
    <w:rsid w:val="009E6928"/>
    <w:rsid w:val="00A03A91"/>
    <w:rsid w:val="00A0447D"/>
    <w:rsid w:val="00A06D19"/>
    <w:rsid w:val="00A133BE"/>
    <w:rsid w:val="00A13E8A"/>
    <w:rsid w:val="00A1646D"/>
    <w:rsid w:val="00A168AD"/>
    <w:rsid w:val="00A213B6"/>
    <w:rsid w:val="00A3047B"/>
    <w:rsid w:val="00A30729"/>
    <w:rsid w:val="00A33EA3"/>
    <w:rsid w:val="00A34451"/>
    <w:rsid w:val="00A36CBE"/>
    <w:rsid w:val="00A42833"/>
    <w:rsid w:val="00A46FDC"/>
    <w:rsid w:val="00A56A54"/>
    <w:rsid w:val="00A56B79"/>
    <w:rsid w:val="00A66D41"/>
    <w:rsid w:val="00A71427"/>
    <w:rsid w:val="00A716C1"/>
    <w:rsid w:val="00A74145"/>
    <w:rsid w:val="00A74B4F"/>
    <w:rsid w:val="00A752C5"/>
    <w:rsid w:val="00A83DD8"/>
    <w:rsid w:val="00A86219"/>
    <w:rsid w:val="00A91FA1"/>
    <w:rsid w:val="00A9788F"/>
    <w:rsid w:val="00AA0DF0"/>
    <w:rsid w:val="00AA4D65"/>
    <w:rsid w:val="00AB17DD"/>
    <w:rsid w:val="00AB22F3"/>
    <w:rsid w:val="00AC129E"/>
    <w:rsid w:val="00AC1AE0"/>
    <w:rsid w:val="00AC3379"/>
    <w:rsid w:val="00AC431B"/>
    <w:rsid w:val="00AC5F7C"/>
    <w:rsid w:val="00AC7EB8"/>
    <w:rsid w:val="00AD05E3"/>
    <w:rsid w:val="00AD6600"/>
    <w:rsid w:val="00AE0AA8"/>
    <w:rsid w:val="00AE19BE"/>
    <w:rsid w:val="00AF0CEA"/>
    <w:rsid w:val="00AF4AAF"/>
    <w:rsid w:val="00AF601E"/>
    <w:rsid w:val="00B11439"/>
    <w:rsid w:val="00B12892"/>
    <w:rsid w:val="00B176B9"/>
    <w:rsid w:val="00B242CE"/>
    <w:rsid w:val="00B344A0"/>
    <w:rsid w:val="00B379C1"/>
    <w:rsid w:val="00B37F22"/>
    <w:rsid w:val="00B4071D"/>
    <w:rsid w:val="00B4523E"/>
    <w:rsid w:val="00B479CE"/>
    <w:rsid w:val="00B54903"/>
    <w:rsid w:val="00B55FEC"/>
    <w:rsid w:val="00B61F28"/>
    <w:rsid w:val="00B6244B"/>
    <w:rsid w:val="00B62F45"/>
    <w:rsid w:val="00B66177"/>
    <w:rsid w:val="00B734AC"/>
    <w:rsid w:val="00B77153"/>
    <w:rsid w:val="00B82303"/>
    <w:rsid w:val="00B82FB2"/>
    <w:rsid w:val="00B90070"/>
    <w:rsid w:val="00B91743"/>
    <w:rsid w:val="00B9759B"/>
    <w:rsid w:val="00BA6EBE"/>
    <w:rsid w:val="00BB03F3"/>
    <w:rsid w:val="00BB157B"/>
    <w:rsid w:val="00BB29B3"/>
    <w:rsid w:val="00BC1633"/>
    <w:rsid w:val="00BD4C4B"/>
    <w:rsid w:val="00BD69FE"/>
    <w:rsid w:val="00BE162C"/>
    <w:rsid w:val="00BF0B15"/>
    <w:rsid w:val="00BF127B"/>
    <w:rsid w:val="00BF41D0"/>
    <w:rsid w:val="00C04802"/>
    <w:rsid w:val="00C065D3"/>
    <w:rsid w:val="00C06875"/>
    <w:rsid w:val="00C06AD5"/>
    <w:rsid w:val="00C10D1E"/>
    <w:rsid w:val="00C110F0"/>
    <w:rsid w:val="00C115E0"/>
    <w:rsid w:val="00C159E0"/>
    <w:rsid w:val="00C15E53"/>
    <w:rsid w:val="00C21AA2"/>
    <w:rsid w:val="00C22647"/>
    <w:rsid w:val="00C24D8E"/>
    <w:rsid w:val="00C25D00"/>
    <w:rsid w:val="00C33B2C"/>
    <w:rsid w:val="00C41CCD"/>
    <w:rsid w:val="00C50D3F"/>
    <w:rsid w:val="00C530EE"/>
    <w:rsid w:val="00C60DD5"/>
    <w:rsid w:val="00C622B9"/>
    <w:rsid w:val="00C649B0"/>
    <w:rsid w:val="00C71A20"/>
    <w:rsid w:val="00C7632B"/>
    <w:rsid w:val="00C87570"/>
    <w:rsid w:val="00C91A29"/>
    <w:rsid w:val="00C9209A"/>
    <w:rsid w:val="00C9274C"/>
    <w:rsid w:val="00CA3B80"/>
    <w:rsid w:val="00CB1020"/>
    <w:rsid w:val="00CB3E94"/>
    <w:rsid w:val="00CC1573"/>
    <w:rsid w:val="00CC6162"/>
    <w:rsid w:val="00CD680B"/>
    <w:rsid w:val="00CE08D9"/>
    <w:rsid w:val="00CE0A52"/>
    <w:rsid w:val="00CE0A7B"/>
    <w:rsid w:val="00CE1F6B"/>
    <w:rsid w:val="00CE2337"/>
    <w:rsid w:val="00CE3270"/>
    <w:rsid w:val="00CE49C8"/>
    <w:rsid w:val="00CF06F8"/>
    <w:rsid w:val="00CF267F"/>
    <w:rsid w:val="00D023FB"/>
    <w:rsid w:val="00D145DD"/>
    <w:rsid w:val="00D20527"/>
    <w:rsid w:val="00D22C78"/>
    <w:rsid w:val="00D23943"/>
    <w:rsid w:val="00D27231"/>
    <w:rsid w:val="00D471FE"/>
    <w:rsid w:val="00D57337"/>
    <w:rsid w:val="00D57F7A"/>
    <w:rsid w:val="00D6033D"/>
    <w:rsid w:val="00D70156"/>
    <w:rsid w:val="00D72E0B"/>
    <w:rsid w:val="00D742B8"/>
    <w:rsid w:val="00D75CF0"/>
    <w:rsid w:val="00D76A8D"/>
    <w:rsid w:val="00D81A5E"/>
    <w:rsid w:val="00D93766"/>
    <w:rsid w:val="00D968AE"/>
    <w:rsid w:val="00DA23B9"/>
    <w:rsid w:val="00DA3D4F"/>
    <w:rsid w:val="00DA4292"/>
    <w:rsid w:val="00DB286E"/>
    <w:rsid w:val="00DB3467"/>
    <w:rsid w:val="00DC6891"/>
    <w:rsid w:val="00DC6C0F"/>
    <w:rsid w:val="00DD4E4F"/>
    <w:rsid w:val="00DE5A5A"/>
    <w:rsid w:val="00DE6412"/>
    <w:rsid w:val="00DF23B4"/>
    <w:rsid w:val="00E006F1"/>
    <w:rsid w:val="00E00E64"/>
    <w:rsid w:val="00E012A5"/>
    <w:rsid w:val="00E01469"/>
    <w:rsid w:val="00E02378"/>
    <w:rsid w:val="00E0335A"/>
    <w:rsid w:val="00E05DED"/>
    <w:rsid w:val="00E065B0"/>
    <w:rsid w:val="00E14576"/>
    <w:rsid w:val="00E17468"/>
    <w:rsid w:val="00E17B64"/>
    <w:rsid w:val="00E17FAB"/>
    <w:rsid w:val="00E20E38"/>
    <w:rsid w:val="00E223B1"/>
    <w:rsid w:val="00E247CA"/>
    <w:rsid w:val="00E30458"/>
    <w:rsid w:val="00E34E28"/>
    <w:rsid w:val="00E3547F"/>
    <w:rsid w:val="00E43775"/>
    <w:rsid w:val="00E454F9"/>
    <w:rsid w:val="00E5107D"/>
    <w:rsid w:val="00E72AF7"/>
    <w:rsid w:val="00E84914"/>
    <w:rsid w:val="00E87B7D"/>
    <w:rsid w:val="00E9086D"/>
    <w:rsid w:val="00EA169A"/>
    <w:rsid w:val="00EB1284"/>
    <w:rsid w:val="00EB56C8"/>
    <w:rsid w:val="00EC1473"/>
    <w:rsid w:val="00EC58E7"/>
    <w:rsid w:val="00ED4964"/>
    <w:rsid w:val="00ED64D6"/>
    <w:rsid w:val="00ED7A27"/>
    <w:rsid w:val="00EE4C1D"/>
    <w:rsid w:val="00F05124"/>
    <w:rsid w:val="00F11E24"/>
    <w:rsid w:val="00F202F6"/>
    <w:rsid w:val="00F240AA"/>
    <w:rsid w:val="00F35E7B"/>
    <w:rsid w:val="00F37444"/>
    <w:rsid w:val="00F40F5D"/>
    <w:rsid w:val="00F4463D"/>
    <w:rsid w:val="00F45CD5"/>
    <w:rsid w:val="00F4741F"/>
    <w:rsid w:val="00F50E13"/>
    <w:rsid w:val="00F62005"/>
    <w:rsid w:val="00F63040"/>
    <w:rsid w:val="00F678D4"/>
    <w:rsid w:val="00F70133"/>
    <w:rsid w:val="00F813E8"/>
    <w:rsid w:val="00F840D1"/>
    <w:rsid w:val="00F91AD3"/>
    <w:rsid w:val="00F92CF4"/>
    <w:rsid w:val="00FA4310"/>
    <w:rsid w:val="00FA6D59"/>
    <w:rsid w:val="00FB41E5"/>
    <w:rsid w:val="00FB4D1D"/>
    <w:rsid w:val="00FC130A"/>
    <w:rsid w:val="00FC1AFA"/>
    <w:rsid w:val="00FD035C"/>
    <w:rsid w:val="00FD3ABE"/>
    <w:rsid w:val="00FE060E"/>
    <w:rsid w:val="00FE582C"/>
    <w:rsid w:val="00FE5891"/>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14:docId w14:val="3C41AA01"/>
  <w15:docId w15:val="{BEEB5B0E-27AD-4E43-9085-4D73F518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link w:val="BodyTextChar"/>
    <w:uiPriority w:val="99"/>
    <w:qFormat/>
    <w:rPr>
      <w:bCs/>
      <w:iCs/>
    </w:rPr>
  </w:style>
  <w:style w:type="character" w:styleId="PageNumber">
    <w:name w:val="page number"/>
    <w:basedOn w:val="DefaultParagraphFont"/>
  </w:style>
  <w:style w:type="paragraph" w:customStyle="1" w:styleId="BodyText1">
    <w:name w:val="Body Text1"/>
    <w:basedOn w:val="Normal"/>
  </w:style>
  <w:style w:type="character" w:styleId="Hyperlink">
    <w:name w:val="Hyperlink"/>
    <w:rsid w:val="00E02378"/>
    <w:rPr>
      <w:color w:val="0000FF"/>
      <w:u w:val="single"/>
    </w:rPr>
  </w:style>
  <w:style w:type="paragraph" w:customStyle="1" w:styleId="Default">
    <w:name w:val="Default"/>
    <w:rsid w:val="00902FEA"/>
    <w:pPr>
      <w:autoSpaceDE w:val="0"/>
      <w:autoSpaceDN w:val="0"/>
      <w:adjustRightInd w:val="0"/>
    </w:pPr>
    <w:rPr>
      <w:rFonts w:eastAsia="Calibri"/>
      <w:color w:val="000000"/>
      <w:sz w:val="24"/>
      <w:szCs w:val="24"/>
    </w:rPr>
  </w:style>
  <w:style w:type="paragraph" w:styleId="BalloonText">
    <w:name w:val="Balloon Text"/>
    <w:basedOn w:val="Normal"/>
    <w:link w:val="BalloonTextChar"/>
    <w:semiHidden/>
    <w:unhideWhenUsed/>
    <w:rsid w:val="009E6928"/>
    <w:rPr>
      <w:rFonts w:ascii="Segoe UI" w:hAnsi="Segoe UI" w:cs="Segoe UI"/>
      <w:sz w:val="18"/>
      <w:szCs w:val="18"/>
    </w:rPr>
  </w:style>
  <w:style w:type="character" w:customStyle="1" w:styleId="BalloonTextChar">
    <w:name w:val="Balloon Text Char"/>
    <w:basedOn w:val="DefaultParagraphFont"/>
    <w:link w:val="BalloonText"/>
    <w:semiHidden/>
    <w:rsid w:val="009E6928"/>
    <w:rPr>
      <w:rFonts w:ascii="Segoe UI" w:hAnsi="Segoe UI" w:cs="Segoe UI"/>
      <w:sz w:val="18"/>
      <w:szCs w:val="18"/>
    </w:rPr>
  </w:style>
  <w:style w:type="character" w:styleId="CommentReference">
    <w:name w:val="annotation reference"/>
    <w:basedOn w:val="DefaultParagraphFont"/>
    <w:semiHidden/>
    <w:unhideWhenUsed/>
    <w:rsid w:val="00E20E38"/>
    <w:rPr>
      <w:sz w:val="16"/>
      <w:szCs w:val="16"/>
    </w:rPr>
  </w:style>
  <w:style w:type="paragraph" w:styleId="CommentText">
    <w:name w:val="annotation text"/>
    <w:basedOn w:val="Normal"/>
    <w:link w:val="CommentTextChar"/>
    <w:semiHidden/>
    <w:unhideWhenUsed/>
    <w:rsid w:val="00E20E38"/>
    <w:rPr>
      <w:sz w:val="20"/>
    </w:rPr>
  </w:style>
  <w:style w:type="character" w:customStyle="1" w:styleId="CommentTextChar">
    <w:name w:val="Comment Text Char"/>
    <w:basedOn w:val="DefaultParagraphFont"/>
    <w:link w:val="CommentText"/>
    <w:semiHidden/>
    <w:rsid w:val="00E20E38"/>
  </w:style>
  <w:style w:type="paragraph" w:styleId="CommentSubject">
    <w:name w:val="annotation subject"/>
    <w:basedOn w:val="CommentText"/>
    <w:next w:val="CommentText"/>
    <w:link w:val="CommentSubjectChar"/>
    <w:semiHidden/>
    <w:unhideWhenUsed/>
    <w:rsid w:val="00E20E38"/>
    <w:rPr>
      <w:b/>
      <w:bCs/>
    </w:rPr>
  </w:style>
  <w:style w:type="character" w:customStyle="1" w:styleId="CommentSubjectChar">
    <w:name w:val="Comment Subject Char"/>
    <w:basedOn w:val="CommentTextChar"/>
    <w:link w:val="CommentSubject"/>
    <w:semiHidden/>
    <w:rsid w:val="00E20E38"/>
    <w:rPr>
      <w:b/>
      <w:bCs/>
    </w:rPr>
  </w:style>
  <w:style w:type="character" w:customStyle="1" w:styleId="UnresolvedMention1">
    <w:name w:val="Unresolved Mention1"/>
    <w:basedOn w:val="DefaultParagraphFont"/>
    <w:uiPriority w:val="99"/>
    <w:semiHidden/>
    <w:unhideWhenUsed/>
    <w:rsid w:val="00CE08D9"/>
    <w:rPr>
      <w:color w:val="605E5C"/>
      <w:shd w:val="clear" w:color="auto" w:fill="E1DFDD"/>
    </w:rPr>
  </w:style>
  <w:style w:type="paragraph" w:styleId="ListParagraph">
    <w:name w:val="List Paragraph"/>
    <w:basedOn w:val="Normal"/>
    <w:uiPriority w:val="34"/>
    <w:qFormat/>
    <w:rsid w:val="004B2DF6"/>
    <w:pPr>
      <w:ind w:left="720"/>
      <w:contextualSpacing/>
    </w:pPr>
  </w:style>
  <w:style w:type="character" w:styleId="FootnoteReference">
    <w:name w:val="footnote reference"/>
    <w:basedOn w:val="DefaultParagraphFont"/>
    <w:uiPriority w:val="99"/>
    <w:semiHidden/>
    <w:unhideWhenUsed/>
    <w:rsid w:val="00AC1AE0"/>
    <w:rPr>
      <w:vertAlign w:val="superscript"/>
    </w:rPr>
  </w:style>
  <w:style w:type="character" w:customStyle="1" w:styleId="BodyTextChar">
    <w:name w:val="Body Text Char"/>
    <w:basedOn w:val="DefaultParagraphFont"/>
    <w:link w:val="BodyText"/>
    <w:uiPriority w:val="99"/>
    <w:rsid w:val="007A24B8"/>
    <w:rPr>
      <w:bCs/>
      <w:iCs/>
      <w:sz w:val="24"/>
    </w:rPr>
  </w:style>
  <w:style w:type="paragraph" w:styleId="Revision">
    <w:name w:val="Revision"/>
    <w:hidden/>
    <w:uiPriority w:val="99"/>
    <w:semiHidden/>
    <w:rsid w:val="0044231F"/>
    <w:rPr>
      <w:sz w:val="24"/>
    </w:rPr>
  </w:style>
  <w:style w:type="paragraph" w:styleId="NoSpacing">
    <w:name w:val="No Spacing"/>
    <w:link w:val="NoSpacingChar"/>
    <w:uiPriority w:val="1"/>
    <w:qFormat/>
    <w:rsid w:val="00A044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447D"/>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A0447D"/>
    <w:rPr>
      <w:sz w:val="24"/>
    </w:rPr>
  </w:style>
  <w:style w:type="table" w:styleId="GridTable4-Accent1">
    <w:name w:val="Grid Table 4 Accent 1"/>
    <w:basedOn w:val="TableNormal"/>
    <w:uiPriority w:val="49"/>
    <w:rsid w:val="00B54903"/>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0sp05">
    <w:name w:val="_1.0sp 0.5&quot;"/>
    <w:basedOn w:val="Normal"/>
    <w:rsid w:val="00B54903"/>
    <w:pPr>
      <w:suppressAutoHyphens/>
      <w:spacing w:after="240"/>
      <w:ind w:firstLine="720"/>
    </w:pPr>
    <w:rPr>
      <w:rFonts w:eastAsia="SimSun"/>
    </w:rPr>
  </w:style>
  <w:style w:type="character" w:customStyle="1" w:styleId="UnresolvedMention2">
    <w:name w:val="Unresolved Mention2"/>
    <w:basedOn w:val="DefaultParagraphFont"/>
    <w:uiPriority w:val="99"/>
    <w:semiHidden/>
    <w:unhideWhenUsed/>
    <w:rsid w:val="00637AFA"/>
    <w:rPr>
      <w:color w:val="605E5C"/>
      <w:shd w:val="clear" w:color="auto" w:fill="E1DFDD"/>
    </w:rPr>
  </w:style>
  <w:style w:type="paragraph" w:styleId="EndnoteText">
    <w:name w:val="endnote text"/>
    <w:basedOn w:val="Normal"/>
    <w:link w:val="EndnoteTextChar"/>
    <w:semiHidden/>
    <w:unhideWhenUsed/>
    <w:rsid w:val="00DC6891"/>
    <w:rPr>
      <w:sz w:val="20"/>
    </w:rPr>
  </w:style>
  <w:style w:type="character" w:customStyle="1" w:styleId="EndnoteTextChar">
    <w:name w:val="Endnote Text Char"/>
    <w:basedOn w:val="DefaultParagraphFont"/>
    <w:link w:val="EndnoteText"/>
    <w:semiHidden/>
    <w:rsid w:val="00DC6891"/>
  </w:style>
  <w:style w:type="character" w:styleId="EndnoteReference">
    <w:name w:val="endnote reference"/>
    <w:basedOn w:val="DefaultParagraphFont"/>
    <w:semiHidden/>
    <w:unhideWhenUsed/>
    <w:rsid w:val="00DC6891"/>
    <w:rPr>
      <w:vertAlign w:val="superscript"/>
    </w:rPr>
  </w:style>
  <w:style w:type="paragraph" w:styleId="FootnoteText">
    <w:name w:val="footnote text"/>
    <w:basedOn w:val="Normal"/>
    <w:link w:val="FootnoteTextChar"/>
    <w:semiHidden/>
    <w:unhideWhenUsed/>
    <w:rsid w:val="00DC6891"/>
    <w:rPr>
      <w:sz w:val="20"/>
    </w:rPr>
  </w:style>
  <w:style w:type="character" w:customStyle="1" w:styleId="FootnoteTextChar">
    <w:name w:val="Footnote Text Char"/>
    <w:basedOn w:val="DefaultParagraphFont"/>
    <w:link w:val="FootnoteText"/>
    <w:semiHidden/>
    <w:rsid w:val="00DC6891"/>
  </w:style>
  <w:style w:type="character" w:customStyle="1" w:styleId="UnresolvedMention3">
    <w:name w:val="Unresolved Mention3"/>
    <w:basedOn w:val="DefaultParagraphFont"/>
    <w:uiPriority w:val="99"/>
    <w:semiHidden/>
    <w:unhideWhenUsed/>
    <w:rsid w:val="004C2093"/>
    <w:rPr>
      <w:color w:val="605E5C"/>
      <w:shd w:val="clear" w:color="auto" w:fill="E1DFDD"/>
    </w:rPr>
  </w:style>
  <w:style w:type="character" w:styleId="FollowedHyperlink">
    <w:name w:val="FollowedHyperlink"/>
    <w:basedOn w:val="DefaultParagraphFont"/>
    <w:semiHidden/>
    <w:unhideWhenUsed/>
    <w:rsid w:val="007747E0"/>
    <w:rPr>
      <w:color w:val="800080" w:themeColor="followedHyperlink"/>
      <w:u w:val="single"/>
    </w:rPr>
  </w:style>
  <w:style w:type="character" w:styleId="UnresolvedMention">
    <w:name w:val="Unresolved Mention"/>
    <w:basedOn w:val="DefaultParagraphFont"/>
    <w:uiPriority w:val="99"/>
    <w:semiHidden/>
    <w:unhideWhenUsed/>
    <w:rsid w:val="0077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1129">
      <w:bodyDiv w:val="1"/>
      <w:marLeft w:val="0"/>
      <w:marRight w:val="0"/>
      <w:marTop w:val="0"/>
      <w:marBottom w:val="0"/>
      <w:divBdr>
        <w:top w:val="none" w:sz="0" w:space="0" w:color="auto"/>
        <w:left w:val="none" w:sz="0" w:space="0" w:color="auto"/>
        <w:bottom w:val="none" w:sz="0" w:space="0" w:color="auto"/>
        <w:right w:val="none" w:sz="0" w:space="0" w:color="auto"/>
      </w:divBdr>
    </w:div>
    <w:div w:id="858349840">
      <w:bodyDiv w:val="1"/>
      <w:marLeft w:val="0"/>
      <w:marRight w:val="0"/>
      <w:marTop w:val="0"/>
      <w:marBottom w:val="0"/>
      <w:divBdr>
        <w:top w:val="none" w:sz="0" w:space="0" w:color="auto"/>
        <w:left w:val="none" w:sz="0" w:space="0" w:color="auto"/>
        <w:bottom w:val="none" w:sz="0" w:space="0" w:color="auto"/>
        <w:right w:val="none" w:sz="0" w:space="0" w:color="auto"/>
      </w:divBdr>
    </w:div>
    <w:div w:id="1216619736">
      <w:bodyDiv w:val="1"/>
      <w:marLeft w:val="0"/>
      <w:marRight w:val="0"/>
      <w:marTop w:val="0"/>
      <w:marBottom w:val="0"/>
      <w:divBdr>
        <w:top w:val="none" w:sz="0" w:space="0" w:color="auto"/>
        <w:left w:val="none" w:sz="0" w:space="0" w:color="auto"/>
        <w:bottom w:val="none" w:sz="0" w:space="0" w:color="auto"/>
        <w:right w:val="none" w:sz="0" w:space="0" w:color="auto"/>
      </w:divBdr>
    </w:div>
    <w:div w:id="1896499642">
      <w:bodyDiv w:val="1"/>
      <w:marLeft w:val="0"/>
      <w:marRight w:val="0"/>
      <w:marTop w:val="0"/>
      <w:marBottom w:val="0"/>
      <w:divBdr>
        <w:top w:val="none" w:sz="0" w:space="0" w:color="auto"/>
        <w:left w:val="none" w:sz="0" w:space="0" w:color="auto"/>
        <w:bottom w:val="none" w:sz="0" w:space="0" w:color="auto"/>
        <w:right w:val="none" w:sz="0" w:space="0" w:color="auto"/>
      </w:divBdr>
    </w:div>
    <w:div w:id="1959294715">
      <w:bodyDiv w:val="1"/>
      <w:marLeft w:val="0"/>
      <w:marRight w:val="0"/>
      <w:marTop w:val="0"/>
      <w:marBottom w:val="0"/>
      <w:divBdr>
        <w:top w:val="none" w:sz="0" w:space="0" w:color="auto"/>
        <w:left w:val="none" w:sz="0" w:space="0" w:color="auto"/>
        <w:bottom w:val="none" w:sz="0" w:space="0" w:color="auto"/>
        <w:right w:val="none" w:sz="0" w:space="0" w:color="auto"/>
      </w:divBdr>
    </w:div>
    <w:div w:id="21331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document?D=CMS-2019-0109-00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lhospital.org/cha-news-article/cha-issues-summary-ipps-proposed-ru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a.gov/news/2019/real-personal-income-states-and-metropolitan-area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8E86BDEF8B7458BBBCDAA860D1581" ma:contentTypeVersion="0" ma:contentTypeDescription="Create a new document." ma:contentTypeScope="" ma:versionID="9fa284034954b8d2686beafdaa1a1b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809F-261A-4E46-A010-85D30406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3.xml><?xml version="1.0" encoding="utf-8"?>
<ds:datastoreItem xmlns:ds="http://schemas.openxmlformats.org/officeDocument/2006/customXml" ds:itemID="{3F820AAE-1863-47C3-A6C5-AF92855FC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5.xml><?xml version="1.0" encoding="utf-8"?>
<ds:datastoreItem xmlns:ds="http://schemas.openxmlformats.org/officeDocument/2006/customXml" ds:itemID="{4E47D123-5BE2-4CDB-A152-342295D4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7979</CharactersWithSpaces>
  <SharedDoc>false</SharedDoc>
  <HLinks>
    <vt:vector size="12" baseType="variant">
      <vt:variant>
        <vt:i4>65594</vt:i4>
      </vt:variant>
      <vt:variant>
        <vt:i4>3</vt:i4>
      </vt:variant>
      <vt:variant>
        <vt:i4>0</vt:i4>
      </vt:variant>
      <vt:variant>
        <vt:i4>5</vt:i4>
      </vt:variant>
      <vt:variant>
        <vt:lpwstr>mailto:aorourke@calhospital.org</vt:lpwstr>
      </vt:variant>
      <vt:variant>
        <vt:lpwstr/>
      </vt:variant>
      <vt:variant>
        <vt:i4>5767176</vt:i4>
      </vt:variant>
      <vt:variant>
        <vt:i4>0</vt:i4>
      </vt:variant>
      <vt:variant>
        <vt:i4>0</vt:i4>
      </vt:variant>
      <vt:variant>
        <vt:i4>5</vt:i4>
      </vt:variant>
      <vt:variant>
        <vt:lpwstr>http://docs.house.gov/billsthisweek/20140324/BILLS-113hrSGRv2-SUS.pdf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dvicari</dc:creator>
  <cp:lastModifiedBy>Allison Bradley</cp:lastModifiedBy>
  <cp:revision>2</cp:revision>
  <cp:lastPrinted>2019-05-21T13:14:00Z</cp:lastPrinted>
  <dcterms:created xsi:type="dcterms:W3CDTF">2019-09-19T22:07:00Z</dcterms:created>
  <dcterms:modified xsi:type="dcterms:W3CDTF">2019-09-19T22:07:00Z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