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9A62" w14:textId="7E67C109" w:rsidR="00F2346B" w:rsidRDefault="00B04C29" w:rsidP="00412436">
      <w:pPr>
        <w:jc w:val="center"/>
        <w:rPr>
          <w:b/>
          <w:bCs/>
        </w:rPr>
      </w:pPr>
      <w:r w:rsidRPr="00EA7798">
        <w:rPr>
          <w:b/>
          <w:bCs/>
        </w:rPr>
        <w:t>Preparing for the Next COVID</w:t>
      </w:r>
      <w:r w:rsidR="00572F78">
        <w:rPr>
          <w:b/>
          <w:bCs/>
        </w:rPr>
        <w:t>-19</w:t>
      </w:r>
      <w:r w:rsidRPr="00EA7798">
        <w:rPr>
          <w:b/>
          <w:bCs/>
        </w:rPr>
        <w:t xml:space="preserve"> Healthcare Surge </w:t>
      </w:r>
      <w:r w:rsidR="00EA7798" w:rsidRPr="00EA7798">
        <w:rPr>
          <w:b/>
          <w:bCs/>
        </w:rPr>
        <w:t>–</w:t>
      </w:r>
      <w:r w:rsidRPr="00EA7798">
        <w:rPr>
          <w:b/>
          <w:bCs/>
        </w:rPr>
        <w:t xml:space="preserve"> </w:t>
      </w:r>
      <w:r w:rsidR="00674EEA">
        <w:rPr>
          <w:b/>
          <w:bCs/>
        </w:rPr>
        <w:t xml:space="preserve">Facility </w:t>
      </w:r>
      <w:r w:rsidRPr="00EA7798">
        <w:rPr>
          <w:b/>
          <w:bCs/>
        </w:rPr>
        <w:t>Survey</w:t>
      </w:r>
    </w:p>
    <w:p w14:paraId="6D658262" w14:textId="77777777" w:rsidR="00674EEA" w:rsidRDefault="00674EEA" w:rsidP="00412436">
      <w:pPr>
        <w:jc w:val="center"/>
        <w:rPr>
          <w:b/>
          <w:bCs/>
        </w:rPr>
      </w:pPr>
    </w:p>
    <w:p w14:paraId="412E3954" w14:textId="1C5184FE" w:rsidR="00674EEA" w:rsidRPr="00674EEA" w:rsidRDefault="00674EEA" w:rsidP="00674EEA">
      <w:r w:rsidRPr="00674EEA">
        <w:t>Contact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2070"/>
        <w:gridCol w:w="3240"/>
        <w:gridCol w:w="1795"/>
      </w:tblGrid>
      <w:tr w:rsidR="00F2346B" w:rsidRPr="00813818" w14:paraId="7650BCF5" w14:textId="77777777" w:rsidTr="002732A1">
        <w:tc>
          <w:tcPr>
            <w:tcW w:w="2250" w:type="dxa"/>
          </w:tcPr>
          <w:p w14:paraId="3E068F4C" w14:textId="77777777" w:rsidR="00F2346B" w:rsidRPr="00813818" w:rsidRDefault="00F2346B" w:rsidP="002732A1">
            <w:pPr>
              <w:rPr>
                <w:rFonts w:cstheme="minorHAnsi"/>
              </w:rPr>
            </w:pPr>
            <w:r w:rsidRPr="00813818">
              <w:rPr>
                <w:rFonts w:cstheme="minorHAnsi"/>
              </w:rPr>
              <w:t>Completed by</w:t>
            </w:r>
          </w:p>
        </w:tc>
        <w:tc>
          <w:tcPr>
            <w:tcW w:w="2070" w:type="dxa"/>
          </w:tcPr>
          <w:p w14:paraId="1CB438FE" w14:textId="77777777" w:rsidR="00F2346B" w:rsidRPr="00813818" w:rsidRDefault="00F2346B" w:rsidP="002732A1">
            <w:pPr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</w:p>
        </w:tc>
        <w:tc>
          <w:tcPr>
            <w:tcW w:w="3240" w:type="dxa"/>
          </w:tcPr>
          <w:p w14:paraId="48FB2EB5" w14:textId="77777777" w:rsidR="00F2346B" w:rsidRDefault="00F2346B" w:rsidP="002732A1">
            <w:pPr>
              <w:rPr>
                <w:rFonts w:cstheme="minorHAnsi"/>
              </w:rPr>
            </w:pPr>
            <w:r>
              <w:rPr>
                <w:rFonts w:cstheme="minorHAnsi"/>
              </w:rPr>
              <w:t>Phone number and email address</w:t>
            </w:r>
          </w:p>
        </w:tc>
        <w:tc>
          <w:tcPr>
            <w:tcW w:w="1795" w:type="dxa"/>
          </w:tcPr>
          <w:p w14:paraId="673BA5B3" w14:textId="77777777" w:rsidR="00F2346B" w:rsidRPr="00813818" w:rsidRDefault="00F2346B" w:rsidP="002732A1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F2346B" w:rsidRPr="00813818" w14:paraId="33940A44" w14:textId="77777777" w:rsidTr="002732A1">
        <w:tc>
          <w:tcPr>
            <w:tcW w:w="2250" w:type="dxa"/>
          </w:tcPr>
          <w:p w14:paraId="126E09A7" w14:textId="77777777" w:rsidR="00F2346B" w:rsidRPr="00813818" w:rsidRDefault="00F2346B" w:rsidP="002732A1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14:paraId="22750EE1" w14:textId="77777777" w:rsidR="00F2346B" w:rsidRPr="00813818" w:rsidRDefault="00F2346B" w:rsidP="002732A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14:paraId="7FC8A4F4" w14:textId="77777777" w:rsidR="00F2346B" w:rsidRDefault="00F2346B" w:rsidP="002732A1">
            <w:pPr>
              <w:rPr>
                <w:rFonts w:cstheme="minorHAnsi"/>
              </w:rPr>
            </w:pPr>
          </w:p>
          <w:p w14:paraId="4F6D0EF7" w14:textId="77777777" w:rsidR="00F2346B" w:rsidRPr="00813818" w:rsidRDefault="00F2346B" w:rsidP="002732A1">
            <w:pPr>
              <w:rPr>
                <w:rFonts w:cstheme="minorHAnsi"/>
              </w:rPr>
            </w:pPr>
          </w:p>
        </w:tc>
        <w:tc>
          <w:tcPr>
            <w:tcW w:w="1795" w:type="dxa"/>
          </w:tcPr>
          <w:p w14:paraId="25E3E9FB" w14:textId="77777777" w:rsidR="00F2346B" w:rsidRPr="00813818" w:rsidRDefault="00F2346B" w:rsidP="002732A1">
            <w:pPr>
              <w:rPr>
                <w:rFonts w:cstheme="minorHAnsi"/>
              </w:rPr>
            </w:pPr>
          </w:p>
        </w:tc>
      </w:tr>
    </w:tbl>
    <w:p w14:paraId="10111CEB" w14:textId="77777777" w:rsidR="00674EEA" w:rsidRDefault="00674EEA" w:rsidP="00674EEA">
      <w:pPr>
        <w:rPr>
          <w:color w:val="000000" w:themeColor="text1"/>
        </w:rPr>
      </w:pPr>
    </w:p>
    <w:p w14:paraId="7B8F2501" w14:textId="1F5DEA6A" w:rsidR="00674EEA" w:rsidRPr="00745EB8" w:rsidRDefault="00674EEA" w:rsidP="00674EEA">
      <w:pPr>
        <w:rPr>
          <w:color w:val="000000" w:themeColor="text1"/>
        </w:rPr>
      </w:pPr>
      <w:r>
        <w:rPr>
          <w:color w:val="000000" w:themeColor="text1"/>
        </w:rPr>
        <w:t>Facility Information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155"/>
        <w:gridCol w:w="2340"/>
        <w:gridCol w:w="1710"/>
        <w:gridCol w:w="1620"/>
        <w:gridCol w:w="1525"/>
      </w:tblGrid>
      <w:tr w:rsidR="00674EEA" w:rsidRPr="00745EB8" w14:paraId="6C615516" w14:textId="77777777" w:rsidTr="005A3187">
        <w:tc>
          <w:tcPr>
            <w:tcW w:w="2155" w:type="dxa"/>
          </w:tcPr>
          <w:p w14:paraId="2F0F27DF" w14:textId="77777777" w:rsidR="00674EEA" w:rsidRPr="00745EB8" w:rsidRDefault="00674EEA" w:rsidP="005A3187">
            <w:pPr>
              <w:rPr>
                <w:color w:val="000000" w:themeColor="text1"/>
              </w:rPr>
            </w:pPr>
            <w:r w:rsidRPr="00745EB8">
              <w:rPr>
                <w:color w:val="000000" w:themeColor="text1"/>
              </w:rPr>
              <w:t>Facility Name</w:t>
            </w:r>
          </w:p>
        </w:tc>
        <w:tc>
          <w:tcPr>
            <w:tcW w:w="2340" w:type="dxa"/>
          </w:tcPr>
          <w:p w14:paraId="73795B78" w14:textId="77777777" w:rsidR="00674EEA" w:rsidRPr="00745EB8" w:rsidRDefault="00674EEA" w:rsidP="005A3187">
            <w:pPr>
              <w:rPr>
                <w:color w:val="000000" w:themeColor="text1"/>
              </w:rPr>
            </w:pPr>
            <w:r w:rsidRPr="00745EB8">
              <w:rPr>
                <w:color w:val="000000" w:themeColor="text1"/>
              </w:rPr>
              <w:t>County</w:t>
            </w:r>
          </w:p>
        </w:tc>
        <w:tc>
          <w:tcPr>
            <w:tcW w:w="1710" w:type="dxa"/>
          </w:tcPr>
          <w:p w14:paraId="11B6F30C" w14:textId="77777777" w:rsidR="00674EEA" w:rsidRPr="00745EB8" w:rsidRDefault="00674EEA" w:rsidP="005A3187">
            <w:pPr>
              <w:rPr>
                <w:color w:val="000000" w:themeColor="text1"/>
              </w:rPr>
            </w:pPr>
            <w:r w:rsidRPr="00745EB8">
              <w:rPr>
                <w:color w:val="000000" w:themeColor="text1"/>
              </w:rPr>
              <w:t>Number of Licensed Hospital Beds</w:t>
            </w:r>
          </w:p>
        </w:tc>
        <w:tc>
          <w:tcPr>
            <w:tcW w:w="1620" w:type="dxa"/>
          </w:tcPr>
          <w:p w14:paraId="3296CEEE" w14:textId="77777777" w:rsidR="00674EEA" w:rsidRPr="00745EB8" w:rsidRDefault="00674EEA" w:rsidP="005A3187">
            <w:pPr>
              <w:rPr>
                <w:color w:val="000000" w:themeColor="text1"/>
              </w:rPr>
            </w:pPr>
            <w:r w:rsidRPr="00745EB8">
              <w:rPr>
                <w:color w:val="000000" w:themeColor="text1"/>
              </w:rPr>
              <w:t>Number of Emergency Room Beds</w:t>
            </w:r>
          </w:p>
        </w:tc>
        <w:tc>
          <w:tcPr>
            <w:tcW w:w="1525" w:type="dxa"/>
          </w:tcPr>
          <w:p w14:paraId="5E8D4372" w14:textId="77777777" w:rsidR="00674EEA" w:rsidRPr="00745EB8" w:rsidRDefault="00674EEA" w:rsidP="005A3187">
            <w:pPr>
              <w:rPr>
                <w:color w:val="000000" w:themeColor="text1"/>
              </w:rPr>
            </w:pPr>
            <w:r w:rsidRPr="00745EB8">
              <w:rPr>
                <w:color w:val="000000" w:themeColor="text1"/>
              </w:rPr>
              <w:t>Number of Intensive Care Unit Beds</w:t>
            </w:r>
          </w:p>
        </w:tc>
      </w:tr>
      <w:tr w:rsidR="00674EEA" w:rsidRPr="00745EB8" w14:paraId="3D6669AA" w14:textId="77777777" w:rsidTr="005A3187">
        <w:tc>
          <w:tcPr>
            <w:tcW w:w="2155" w:type="dxa"/>
          </w:tcPr>
          <w:p w14:paraId="6D0A23AD" w14:textId="77777777" w:rsidR="00674EEA" w:rsidRPr="00745EB8" w:rsidRDefault="00674EEA" w:rsidP="005A3187">
            <w:pPr>
              <w:rPr>
                <w:color w:val="000000" w:themeColor="text1"/>
              </w:rPr>
            </w:pPr>
          </w:p>
          <w:p w14:paraId="39079943" w14:textId="77777777" w:rsidR="00674EEA" w:rsidRPr="00745EB8" w:rsidRDefault="00674EEA" w:rsidP="005A3187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738F6B17" w14:textId="77777777" w:rsidR="00674EEA" w:rsidRPr="00745EB8" w:rsidRDefault="00674EEA" w:rsidP="005A3187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14:paraId="600C43B2" w14:textId="77777777" w:rsidR="00674EEA" w:rsidRPr="00745EB8" w:rsidRDefault="00674EEA" w:rsidP="005A3187">
            <w:pPr>
              <w:rPr>
                <w:color w:val="000000" w:themeColor="text1"/>
              </w:rPr>
            </w:pPr>
          </w:p>
        </w:tc>
        <w:tc>
          <w:tcPr>
            <w:tcW w:w="1620" w:type="dxa"/>
          </w:tcPr>
          <w:p w14:paraId="518DE4B2" w14:textId="77777777" w:rsidR="00674EEA" w:rsidRPr="00745EB8" w:rsidRDefault="00674EEA" w:rsidP="005A3187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14:paraId="4B8B631F" w14:textId="77777777" w:rsidR="00674EEA" w:rsidRPr="00745EB8" w:rsidRDefault="00674EEA" w:rsidP="005A3187">
            <w:pPr>
              <w:rPr>
                <w:color w:val="000000" w:themeColor="text1"/>
              </w:rPr>
            </w:pPr>
          </w:p>
        </w:tc>
      </w:tr>
    </w:tbl>
    <w:p w14:paraId="36810E5F" w14:textId="77777777" w:rsidR="00674EEA" w:rsidRDefault="00674EEA" w:rsidP="00F2346B"/>
    <w:p w14:paraId="56890853" w14:textId="51B83AE1" w:rsidR="00674EEA" w:rsidRPr="00674EEA" w:rsidRDefault="00674EEA" w:rsidP="00F2346B">
      <w:pPr>
        <w:rPr>
          <w:b/>
          <w:bCs/>
          <w:color w:val="FF0000"/>
        </w:rPr>
      </w:pPr>
      <w:r w:rsidRPr="00674EEA">
        <w:rPr>
          <w:b/>
          <w:bCs/>
          <w:color w:val="FF0000"/>
        </w:rPr>
        <w:t>PLEASE NOTE THAT THIS SURVEY IS INTENDED FOR FACILITY/HOSPITAL USE ONLY.</w:t>
      </w:r>
    </w:p>
    <w:p w14:paraId="23B7AB39" w14:textId="77777777" w:rsidR="00674EEA" w:rsidRPr="00674EEA" w:rsidRDefault="00674EEA" w:rsidP="00F2346B">
      <w:pPr>
        <w:rPr>
          <w:b/>
          <w:bCs/>
        </w:rPr>
      </w:pPr>
    </w:p>
    <w:p w14:paraId="70E91222" w14:textId="469CE40D" w:rsidR="00EA7798" w:rsidRDefault="00EA7798" w:rsidP="00EA7798">
      <w:r>
        <w:t>Optimizing preparedness for potential future healthcare surge for SARS-CoV-2 requires adoption and standardization of learned best practices and addressing gaps noted in earlier healthcare surges.</w:t>
      </w:r>
    </w:p>
    <w:p w14:paraId="024E8D1E" w14:textId="443BD0DA" w:rsidR="00EA7798" w:rsidRDefault="00EA7798">
      <w:r>
        <w:t xml:space="preserve">CDPH is undertaking this survey of key stakeholders to identify these best practices and past gaps to be better prepared for another potential healthcare surge. </w:t>
      </w:r>
      <w:r w:rsidR="00A90B99">
        <w:t xml:space="preserve"> </w:t>
      </w:r>
      <w:bookmarkStart w:id="0" w:name="_Hlk66264732"/>
      <w:r w:rsidR="00A90B99">
        <w:t>All responses are being gathered for this purpose and will be kept confidential to the organization.</w:t>
      </w:r>
      <w:bookmarkEnd w:id="0"/>
      <w:r w:rsidR="0091134A">
        <w:t xml:space="preserve">  This survey is for any member of a hospital that was involved in the fall &amp; winter COVID surge.</w:t>
      </w:r>
    </w:p>
    <w:p w14:paraId="70B34CD9" w14:textId="78AA7D6C" w:rsidR="00FA2C29" w:rsidRDefault="00FA2C29">
      <w:r>
        <w:t>For each of the areas below, please answer the following questions:</w:t>
      </w:r>
    </w:p>
    <w:p w14:paraId="12DFDAE2" w14:textId="610F4AF3" w:rsidR="00C50CEC" w:rsidRDefault="00FA2C29" w:rsidP="00C50CEC">
      <w:pPr>
        <w:pStyle w:val="ListParagraph"/>
        <w:numPr>
          <w:ilvl w:val="0"/>
          <w:numId w:val="2"/>
        </w:numPr>
      </w:pPr>
      <w:r>
        <w:t>Please provide a minimum of 3 best practices (or “what went well”), which you would want to repeat or expand on for any future sur</w:t>
      </w:r>
      <w:r w:rsidR="00412E44">
        <w:t>g</w:t>
      </w:r>
      <w:r>
        <w:t xml:space="preserve">e. Please be specific and provide objective and concrete </w:t>
      </w:r>
      <w:r w:rsidRPr="009B04B8">
        <w:t>information which would help others incorporate your best practices.</w:t>
      </w:r>
    </w:p>
    <w:p w14:paraId="136AA21E" w14:textId="43FA62DB" w:rsidR="009B04B8" w:rsidRPr="00C50CEC" w:rsidRDefault="00FA2C29" w:rsidP="00C50CEC">
      <w:pPr>
        <w:pStyle w:val="ListParagraph"/>
        <w:numPr>
          <w:ilvl w:val="0"/>
          <w:numId w:val="2"/>
        </w:numPr>
      </w:pPr>
      <w:r w:rsidRPr="009B04B8">
        <w:t>Please</w:t>
      </w:r>
      <w:r>
        <w:t xml:space="preserve"> provide a minimum of 3 gaps</w:t>
      </w:r>
      <w:r w:rsidR="00E6002B">
        <w:t xml:space="preserve"> or challenges</w:t>
      </w:r>
      <w:r>
        <w:t xml:space="preserve"> (or “what could be improved upon”), which you would want to address and improve in advance of any future surge. Please be specific and provide objective and concrete information </w:t>
      </w:r>
      <w:r w:rsidR="009B04B8" w:rsidRPr="00C50CEC">
        <w:rPr>
          <w:color w:val="000000" w:themeColor="text1"/>
        </w:rPr>
        <w:t>and potential solutions which would help others solve similar gaps.</w:t>
      </w:r>
    </w:p>
    <w:p w14:paraId="2985B196" w14:textId="77777777" w:rsidR="00F2346B" w:rsidRPr="00745EB8" w:rsidRDefault="00F2346B" w:rsidP="00F2346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45EB8">
        <w:rPr>
          <w:color w:val="000000" w:themeColor="text1"/>
        </w:rPr>
        <w:t xml:space="preserve">What strategies did your facility/team use to mitigate these gaps or challenges? Please be specific about potential solutions which would help others address similar gaps. </w:t>
      </w:r>
    </w:p>
    <w:p w14:paraId="1311B627" w14:textId="0D275423" w:rsidR="00F2346B" w:rsidRPr="00745EB8" w:rsidRDefault="00F2346B" w:rsidP="00F2346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745EB8">
        <w:rPr>
          <w:color w:val="000000" w:themeColor="text1"/>
        </w:rPr>
        <w:t xml:space="preserve">How could </w:t>
      </w:r>
      <w:r w:rsidR="00007F2B" w:rsidRPr="00745EB8">
        <w:rPr>
          <w:color w:val="000000" w:themeColor="text1"/>
        </w:rPr>
        <w:t xml:space="preserve">the state, </w:t>
      </w:r>
      <w:proofErr w:type="gramStart"/>
      <w:r w:rsidR="00007F2B"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49A118E3" w14:textId="77777777" w:rsidR="009B04B8" w:rsidRPr="00745EB8" w:rsidRDefault="009B04B8" w:rsidP="009B04B8">
      <w:pPr>
        <w:rPr>
          <w:color w:val="000000" w:themeColor="text1"/>
        </w:rPr>
      </w:pPr>
    </w:p>
    <w:p w14:paraId="63E27C1B" w14:textId="64130B30" w:rsidR="00FA2C29" w:rsidRPr="00745EB8" w:rsidRDefault="00FA2C29" w:rsidP="009B04B8">
      <w:pPr>
        <w:rPr>
          <w:color w:val="000000" w:themeColor="text1"/>
        </w:rPr>
      </w:pPr>
      <w:r w:rsidRPr="00745EB8">
        <w:rPr>
          <w:color w:val="000000" w:themeColor="text1"/>
        </w:rPr>
        <w:t>If a specific area below does not apply to your department or organization, please respond N/A.</w:t>
      </w:r>
    </w:p>
    <w:p w14:paraId="7176EBF6" w14:textId="17AF3588" w:rsidR="00FA2C29" w:rsidRDefault="00FA2C29">
      <w:pPr>
        <w:rPr>
          <w:b/>
          <w:bCs/>
          <w:color w:val="000000" w:themeColor="text1"/>
        </w:rPr>
      </w:pPr>
      <w:r w:rsidRPr="00745EB8">
        <w:rPr>
          <w:b/>
          <w:bCs/>
          <w:color w:val="000000" w:themeColor="text1"/>
        </w:rPr>
        <w:lastRenderedPageBreak/>
        <w:t>Pandemic Healthcare Surge Response Areas:</w:t>
      </w:r>
    </w:p>
    <w:p w14:paraId="37A56578" w14:textId="77777777" w:rsidR="00674EEA" w:rsidRPr="00745EB8" w:rsidRDefault="00674EEA">
      <w:pPr>
        <w:rPr>
          <w:b/>
          <w:bCs/>
          <w:color w:val="000000" w:themeColor="text1"/>
        </w:rPr>
      </w:pPr>
    </w:p>
    <w:p w14:paraId="741D2F3A" w14:textId="61B93BEE" w:rsidR="00633467" w:rsidRPr="00745EB8" w:rsidRDefault="00633467">
      <w:pPr>
        <w:rPr>
          <w:color w:val="000000" w:themeColor="text1"/>
        </w:rPr>
      </w:pPr>
      <w:r w:rsidRPr="00745EB8">
        <w:rPr>
          <w:b/>
          <w:bCs/>
          <w:color w:val="000000" w:themeColor="text1"/>
        </w:rPr>
        <w:t>Patient Care Space:</w:t>
      </w:r>
      <w:r w:rsidRPr="00745EB8">
        <w:rPr>
          <w:color w:val="000000" w:themeColor="text1"/>
        </w:rPr>
        <w:t xml:space="preserve"> Include all non-surge, and surge space utilization, including expansions into tents and other non-licensed areas. </w:t>
      </w:r>
    </w:p>
    <w:p w14:paraId="2ADA7801" w14:textId="21DC57ED" w:rsidR="00E6002B" w:rsidRPr="00745EB8" w:rsidRDefault="00E6002B" w:rsidP="00E6002B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3 best practices:</w:t>
      </w:r>
    </w:p>
    <w:p w14:paraId="45C08621" w14:textId="2EBC1FD6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EB40209" w14:textId="021E24B2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BC0EC58" w14:textId="59726CDF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78B5036" w14:textId="77777777" w:rsidR="00E6002B" w:rsidRPr="00745EB8" w:rsidRDefault="00E6002B" w:rsidP="00E6002B">
      <w:pPr>
        <w:spacing w:after="0" w:line="240" w:lineRule="auto"/>
        <w:ind w:left="720"/>
        <w:rPr>
          <w:color w:val="000000" w:themeColor="text1"/>
        </w:rPr>
      </w:pPr>
    </w:p>
    <w:p w14:paraId="26398BDB" w14:textId="69DF2421" w:rsidR="00E6002B" w:rsidRPr="00745EB8" w:rsidRDefault="00E6002B" w:rsidP="00E6002B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3 gaps or challenges: </w:t>
      </w:r>
    </w:p>
    <w:p w14:paraId="11E7498E" w14:textId="15C7874D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238750EC" w14:textId="229E48C0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56D13BF3" w14:textId="2D59B4EF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4B519C70" w14:textId="657EFDBA" w:rsidR="00E6002B" w:rsidRPr="00745EB8" w:rsidRDefault="00E6002B" w:rsidP="00E6002B">
      <w:pPr>
        <w:pStyle w:val="ListParagraph"/>
        <w:spacing w:after="0" w:line="240" w:lineRule="auto"/>
        <w:ind w:left="1800"/>
        <w:rPr>
          <w:color w:val="000000" w:themeColor="text1"/>
        </w:rPr>
      </w:pPr>
    </w:p>
    <w:p w14:paraId="68308C01" w14:textId="4B35D0EC" w:rsidR="00E6002B" w:rsidRPr="00745EB8" w:rsidRDefault="00E6002B" w:rsidP="00E6002B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Strategies that your facility/team used to mitigate these gaps or challenges?</w:t>
      </w:r>
    </w:p>
    <w:p w14:paraId="7A71F894" w14:textId="6A9CBAAF" w:rsidR="00E6002B" w:rsidRPr="00745EB8" w:rsidRDefault="00E6002B" w:rsidP="00E6002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5A684A5E" w14:textId="78A2A118" w:rsidR="00E6002B" w:rsidRPr="00A63D7B" w:rsidRDefault="00E6002B" w:rsidP="00A63D7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26554D6D" w14:textId="77777777" w:rsidR="00E6002B" w:rsidRPr="00745EB8" w:rsidRDefault="00E6002B" w:rsidP="00E6002B">
      <w:pPr>
        <w:spacing w:after="0" w:line="240" w:lineRule="auto"/>
        <w:rPr>
          <w:color w:val="000000" w:themeColor="text1"/>
        </w:rPr>
      </w:pPr>
    </w:p>
    <w:p w14:paraId="440D9853" w14:textId="731D0916" w:rsidR="00E6002B" w:rsidRPr="00745EB8" w:rsidRDefault="00E6002B" w:rsidP="00E6002B">
      <w:pPr>
        <w:pStyle w:val="ListParagraph"/>
        <w:numPr>
          <w:ilvl w:val="0"/>
          <w:numId w:val="11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How could the state, </w:t>
      </w:r>
      <w:proofErr w:type="gramStart"/>
      <w:r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1599503D" w14:textId="4E6EAF3E" w:rsidR="00E6002B" w:rsidRPr="00745EB8" w:rsidRDefault="00E6002B" w:rsidP="00E6002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 </w:t>
      </w:r>
    </w:p>
    <w:p w14:paraId="52C78515" w14:textId="0745B831" w:rsidR="00E6002B" w:rsidRPr="00A63D7B" w:rsidRDefault="00E6002B" w:rsidP="00A63D7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</w:p>
    <w:p w14:paraId="35A14C7C" w14:textId="5401229B" w:rsidR="00E74445" w:rsidRPr="00745EB8" w:rsidRDefault="00E74445" w:rsidP="00E16B0B">
      <w:pPr>
        <w:pStyle w:val="ListParagraph"/>
        <w:rPr>
          <w:color w:val="000000" w:themeColor="text1"/>
        </w:rPr>
      </w:pPr>
    </w:p>
    <w:p w14:paraId="2C66250E" w14:textId="77777777" w:rsidR="00C4518D" w:rsidRPr="00745EB8" w:rsidRDefault="00C4518D" w:rsidP="00C4518D">
      <w:pPr>
        <w:rPr>
          <w:color w:val="000000" w:themeColor="text1"/>
        </w:rPr>
      </w:pPr>
      <w:r w:rsidRPr="00745EB8">
        <w:rPr>
          <w:b/>
          <w:bCs/>
          <w:color w:val="000000" w:themeColor="text1"/>
        </w:rPr>
        <w:t>Supplies:</w:t>
      </w:r>
      <w:r w:rsidRPr="00745EB8">
        <w:rPr>
          <w:color w:val="000000" w:themeColor="text1"/>
        </w:rPr>
        <w:t xml:space="preserve"> Include PPE, therapeutics, oxygen, consumable medical supplies, Biomedical supplies, ventilators, beds, etc. </w:t>
      </w:r>
    </w:p>
    <w:p w14:paraId="343CC509" w14:textId="13A64381" w:rsidR="00E6002B" w:rsidRPr="00745EB8" w:rsidRDefault="00E6002B" w:rsidP="00E6002B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3 best practices:</w:t>
      </w:r>
    </w:p>
    <w:p w14:paraId="1A5FC982" w14:textId="77777777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7C22E88" w14:textId="77777777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1F7FFAFD" w14:textId="77777777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0BCC7EC0" w14:textId="77777777" w:rsidR="00E6002B" w:rsidRPr="00745EB8" w:rsidRDefault="00E6002B" w:rsidP="00E6002B">
      <w:pPr>
        <w:spacing w:after="0" w:line="240" w:lineRule="auto"/>
        <w:ind w:left="720"/>
        <w:rPr>
          <w:color w:val="000000" w:themeColor="text1"/>
        </w:rPr>
      </w:pPr>
    </w:p>
    <w:p w14:paraId="3F274020" w14:textId="77777777" w:rsidR="00E6002B" w:rsidRPr="00745EB8" w:rsidRDefault="00E6002B" w:rsidP="00E6002B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3 gaps or challenges: </w:t>
      </w:r>
    </w:p>
    <w:p w14:paraId="5FD3E430" w14:textId="77777777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5EE5FA19" w14:textId="77777777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37B88A2B" w14:textId="77777777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3D995B7A" w14:textId="77777777" w:rsidR="00E6002B" w:rsidRPr="00745EB8" w:rsidRDefault="00E6002B" w:rsidP="00E6002B">
      <w:pPr>
        <w:pStyle w:val="ListParagraph"/>
        <w:spacing w:after="0" w:line="240" w:lineRule="auto"/>
        <w:ind w:left="1800"/>
        <w:rPr>
          <w:color w:val="000000" w:themeColor="text1"/>
        </w:rPr>
      </w:pPr>
    </w:p>
    <w:p w14:paraId="3F573894" w14:textId="77777777" w:rsidR="00E6002B" w:rsidRPr="00745EB8" w:rsidRDefault="00E6002B" w:rsidP="00E6002B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Strategies that your facility/team used to mitigate these gaps or challenges?</w:t>
      </w:r>
    </w:p>
    <w:p w14:paraId="102256C4" w14:textId="77777777" w:rsidR="00E6002B" w:rsidRPr="00745EB8" w:rsidRDefault="00E6002B" w:rsidP="00E6002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68973D79" w14:textId="77777777" w:rsidR="00E6002B" w:rsidRPr="00A63D7B" w:rsidRDefault="00E6002B" w:rsidP="00A63D7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0D1E39B4" w14:textId="77777777" w:rsidR="00E6002B" w:rsidRPr="00745EB8" w:rsidRDefault="00E6002B" w:rsidP="00E6002B">
      <w:pPr>
        <w:spacing w:after="0" w:line="240" w:lineRule="auto"/>
        <w:rPr>
          <w:color w:val="000000" w:themeColor="text1"/>
        </w:rPr>
      </w:pPr>
    </w:p>
    <w:p w14:paraId="5B9873B3" w14:textId="77777777" w:rsidR="00E6002B" w:rsidRPr="00745EB8" w:rsidRDefault="00E6002B" w:rsidP="00E6002B">
      <w:pPr>
        <w:pStyle w:val="ListParagraph"/>
        <w:numPr>
          <w:ilvl w:val="0"/>
          <w:numId w:val="17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How could the state, </w:t>
      </w:r>
      <w:proofErr w:type="gramStart"/>
      <w:r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029B748B" w14:textId="77777777" w:rsidR="00E6002B" w:rsidRPr="00745EB8" w:rsidRDefault="00E6002B" w:rsidP="00E6002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lastRenderedPageBreak/>
        <w:t xml:space="preserve"> </w:t>
      </w:r>
    </w:p>
    <w:p w14:paraId="4F892532" w14:textId="77777777" w:rsidR="00E6002B" w:rsidRPr="00A63D7B" w:rsidRDefault="00E6002B" w:rsidP="00A63D7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</w:p>
    <w:p w14:paraId="5B64D7C3" w14:textId="77777777" w:rsidR="00E6002B" w:rsidRPr="00745EB8" w:rsidRDefault="00E6002B" w:rsidP="00E6002B">
      <w:pPr>
        <w:spacing w:after="0" w:line="240" w:lineRule="auto"/>
        <w:rPr>
          <w:color w:val="000000" w:themeColor="text1"/>
        </w:rPr>
      </w:pPr>
    </w:p>
    <w:p w14:paraId="287DC6B5" w14:textId="26C7A331" w:rsidR="00C4518D" w:rsidRPr="00745EB8" w:rsidRDefault="00C4518D" w:rsidP="00C4518D">
      <w:pPr>
        <w:rPr>
          <w:color w:val="000000" w:themeColor="text1"/>
        </w:rPr>
      </w:pPr>
      <w:r w:rsidRPr="00745EB8">
        <w:rPr>
          <w:b/>
          <w:bCs/>
          <w:color w:val="000000" w:themeColor="text1"/>
        </w:rPr>
        <w:t>Staffing:</w:t>
      </w:r>
      <w:r w:rsidRPr="00745EB8">
        <w:rPr>
          <w:color w:val="000000" w:themeColor="text1"/>
        </w:rPr>
        <w:t xml:space="preserve"> Include all levels of healthcare providers (MD, RN, midlevel, med techs, respiratory therapists, </w:t>
      </w:r>
      <w:proofErr w:type="spellStart"/>
      <w:r w:rsidRPr="00745EB8">
        <w:rPr>
          <w:color w:val="000000" w:themeColor="text1"/>
        </w:rPr>
        <w:t>etc</w:t>
      </w:r>
      <w:proofErr w:type="spellEnd"/>
      <w:r w:rsidRPr="00745EB8">
        <w:rPr>
          <w:color w:val="000000" w:themeColor="text1"/>
        </w:rPr>
        <w:t xml:space="preserve">). Please address staffing waivers, staffing through registry, staff training to work outside normal scope, etc.  </w:t>
      </w:r>
    </w:p>
    <w:p w14:paraId="42DD38B7" w14:textId="5DA8F870" w:rsidR="00E6002B" w:rsidRPr="00745EB8" w:rsidRDefault="00E6002B" w:rsidP="00E6002B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3 best practices:</w:t>
      </w:r>
    </w:p>
    <w:p w14:paraId="3BD58B10" w14:textId="77777777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0A44C2B4" w14:textId="77777777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0AEE175C" w14:textId="77777777" w:rsidR="00E6002B" w:rsidRPr="00745EB8" w:rsidRDefault="00E6002B" w:rsidP="00E6002B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B02DF17" w14:textId="77777777" w:rsidR="00E6002B" w:rsidRPr="00745EB8" w:rsidRDefault="00E6002B" w:rsidP="00E6002B">
      <w:pPr>
        <w:spacing w:after="0" w:line="240" w:lineRule="auto"/>
        <w:ind w:left="720"/>
        <w:rPr>
          <w:color w:val="000000" w:themeColor="text1"/>
        </w:rPr>
      </w:pPr>
    </w:p>
    <w:p w14:paraId="683557CF" w14:textId="6D321AFC" w:rsidR="00E6002B" w:rsidRPr="00745EB8" w:rsidRDefault="00E6002B" w:rsidP="00F17028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3 gaps or challenges: </w:t>
      </w:r>
    </w:p>
    <w:p w14:paraId="6176941D" w14:textId="77777777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1D1CF64D" w14:textId="77777777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7B21B2AC" w14:textId="77777777" w:rsidR="00E6002B" w:rsidRPr="00745EB8" w:rsidRDefault="00E6002B" w:rsidP="00E6002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56D0745B" w14:textId="77777777" w:rsidR="00E6002B" w:rsidRPr="00745EB8" w:rsidRDefault="00E6002B" w:rsidP="00E6002B">
      <w:pPr>
        <w:pStyle w:val="ListParagraph"/>
        <w:spacing w:after="0" w:line="240" w:lineRule="auto"/>
        <w:ind w:left="1800"/>
        <w:rPr>
          <w:color w:val="000000" w:themeColor="text1"/>
        </w:rPr>
      </w:pPr>
    </w:p>
    <w:p w14:paraId="160CBB46" w14:textId="77777777" w:rsidR="00E6002B" w:rsidRPr="00745EB8" w:rsidRDefault="00E6002B" w:rsidP="00F17028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Strategies that your facility/team used to mitigate these gaps or challenges?</w:t>
      </w:r>
    </w:p>
    <w:p w14:paraId="01793BB5" w14:textId="77777777" w:rsidR="00E6002B" w:rsidRPr="00745EB8" w:rsidRDefault="00E6002B" w:rsidP="00E6002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10A05778" w14:textId="77777777" w:rsidR="00E6002B" w:rsidRPr="00A63D7B" w:rsidRDefault="00E6002B" w:rsidP="00A63D7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724861DB" w14:textId="77777777" w:rsidR="00E6002B" w:rsidRPr="00745EB8" w:rsidRDefault="00E6002B" w:rsidP="00E6002B">
      <w:pPr>
        <w:spacing w:after="0" w:line="240" w:lineRule="auto"/>
        <w:rPr>
          <w:color w:val="000000" w:themeColor="text1"/>
        </w:rPr>
      </w:pPr>
    </w:p>
    <w:p w14:paraId="5DDF0D26" w14:textId="77777777" w:rsidR="00E6002B" w:rsidRPr="00745EB8" w:rsidRDefault="00E6002B" w:rsidP="00F17028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How could the state, </w:t>
      </w:r>
      <w:proofErr w:type="gramStart"/>
      <w:r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51085354" w14:textId="77777777" w:rsidR="00E6002B" w:rsidRPr="00745EB8" w:rsidRDefault="00E6002B" w:rsidP="00E6002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 </w:t>
      </w:r>
    </w:p>
    <w:p w14:paraId="6E0455FE" w14:textId="77777777" w:rsidR="00E6002B" w:rsidRPr="00A63D7B" w:rsidRDefault="00E6002B" w:rsidP="00A63D7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</w:p>
    <w:p w14:paraId="1C6AF6EB" w14:textId="77777777" w:rsidR="00A63D7B" w:rsidRDefault="00A63D7B">
      <w:pPr>
        <w:rPr>
          <w:b/>
          <w:bCs/>
          <w:color w:val="000000" w:themeColor="text1"/>
        </w:rPr>
      </w:pPr>
    </w:p>
    <w:p w14:paraId="6801A644" w14:textId="272047B0" w:rsidR="0078368C" w:rsidRPr="00745EB8" w:rsidRDefault="0078368C">
      <w:pPr>
        <w:rPr>
          <w:color w:val="000000" w:themeColor="text1"/>
        </w:rPr>
      </w:pPr>
      <w:r w:rsidRPr="00745EB8">
        <w:rPr>
          <w:b/>
          <w:bCs/>
          <w:color w:val="000000" w:themeColor="text1"/>
        </w:rPr>
        <w:t>Logistics:</w:t>
      </w:r>
      <w:r w:rsidRPr="00745EB8">
        <w:rPr>
          <w:color w:val="000000" w:themeColor="text1"/>
        </w:rPr>
        <w:t xml:space="preserve"> Include supply management, inventory, vendor relations and communications, resupply through MHOACs, etc.</w:t>
      </w:r>
    </w:p>
    <w:p w14:paraId="10A5732D" w14:textId="68A357BF" w:rsidR="00F17028" w:rsidRPr="00745EB8" w:rsidRDefault="00F17028" w:rsidP="00F1702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 3 best practices:</w:t>
      </w:r>
    </w:p>
    <w:p w14:paraId="364040C4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5A017A9D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05C9C9F5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29556537" w14:textId="77777777" w:rsidR="00F17028" w:rsidRPr="00745EB8" w:rsidRDefault="00F17028" w:rsidP="00F17028">
      <w:pPr>
        <w:spacing w:after="0" w:line="240" w:lineRule="auto"/>
        <w:ind w:left="720"/>
        <w:rPr>
          <w:color w:val="000000" w:themeColor="text1"/>
        </w:rPr>
      </w:pPr>
    </w:p>
    <w:p w14:paraId="4C18C513" w14:textId="0B7385FF" w:rsidR="00F17028" w:rsidRPr="00745EB8" w:rsidRDefault="00F17028" w:rsidP="00F1702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3 gaps or challenges: </w:t>
      </w:r>
    </w:p>
    <w:p w14:paraId="6D4D386D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467A9539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67BB8DA3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21358F91" w14:textId="77777777" w:rsidR="00F17028" w:rsidRPr="00745EB8" w:rsidRDefault="00F17028" w:rsidP="00F17028">
      <w:pPr>
        <w:pStyle w:val="ListParagraph"/>
        <w:spacing w:after="0" w:line="240" w:lineRule="auto"/>
        <w:ind w:left="1800"/>
        <w:rPr>
          <w:color w:val="000000" w:themeColor="text1"/>
        </w:rPr>
      </w:pPr>
    </w:p>
    <w:p w14:paraId="1ED16FFD" w14:textId="77777777" w:rsidR="00F17028" w:rsidRPr="00745EB8" w:rsidRDefault="00F17028" w:rsidP="00F1702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Strategies that your facility/team used to mitigate these gaps or challenges?</w:t>
      </w:r>
    </w:p>
    <w:p w14:paraId="63C20D3B" w14:textId="77777777" w:rsidR="00F17028" w:rsidRPr="00745EB8" w:rsidRDefault="00F17028" w:rsidP="00F17028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7855A182" w14:textId="77777777" w:rsidR="00F17028" w:rsidRPr="00A63D7B" w:rsidRDefault="00F17028" w:rsidP="00A63D7B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0821E39A" w14:textId="77777777" w:rsidR="00F17028" w:rsidRPr="00745EB8" w:rsidRDefault="00F17028" w:rsidP="00F17028">
      <w:pPr>
        <w:spacing w:after="0" w:line="240" w:lineRule="auto"/>
        <w:rPr>
          <w:color w:val="000000" w:themeColor="text1"/>
        </w:rPr>
      </w:pPr>
    </w:p>
    <w:p w14:paraId="172549AA" w14:textId="77777777" w:rsidR="00F17028" w:rsidRPr="00745EB8" w:rsidRDefault="00F17028" w:rsidP="00F17028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How could the state, </w:t>
      </w:r>
      <w:proofErr w:type="gramStart"/>
      <w:r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0C87B383" w14:textId="77777777" w:rsidR="00F17028" w:rsidRPr="00745EB8" w:rsidRDefault="00F17028" w:rsidP="00F17028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lastRenderedPageBreak/>
        <w:t xml:space="preserve"> </w:t>
      </w:r>
    </w:p>
    <w:p w14:paraId="5466D220" w14:textId="77777777" w:rsidR="00F17028" w:rsidRPr="00A63D7B" w:rsidRDefault="00F17028" w:rsidP="00A63D7B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</w:p>
    <w:p w14:paraId="797EBF61" w14:textId="0E80D8AA" w:rsidR="00C4518D" w:rsidRPr="00745EB8" w:rsidRDefault="00C4518D">
      <w:pPr>
        <w:rPr>
          <w:color w:val="000000" w:themeColor="text1"/>
        </w:rPr>
      </w:pPr>
    </w:p>
    <w:p w14:paraId="475F6AC1" w14:textId="683BE345" w:rsidR="007638E4" w:rsidRPr="00745EB8" w:rsidRDefault="0078368C">
      <w:pPr>
        <w:rPr>
          <w:color w:val="000000" w:themeColor="text1"/>
        </w:rPr>
      </w:pPr>
      <w:r w:rsidRPr="00745EB8">
        <w:rPr>
          <w:b/>
          <w:bCs/>
          <w:color w:val="000000" w:themeColor="text1"/>
        </w:rPr>
        <w:t>Communications:</w:t>
      </w:r>
      <w:r w:rsidRPr="00745EB8">
        <w:rPr>
          <w:color w:val="000000" w:themeColor="text1"/>
        </w:rPr>
        <w:t xml:space="preserve">  Include in-network partners, local partners (health facilities, MHOACs, local Public Health, state public health etc.)</w:t>
      </w:r>
    </w:p>
    <w:p w14:paraId="69E85110" w14:textId="799ECA24" w:rsidR="00F17028" w:rsidRPr="00745EB8" w:rsidRDefault="00F17028" w:rsidP="00F17028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3 best practices:</w:t>
      </w:r>
    </w:p>
    <w:p w14:paraId="107AD351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5309919B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3123D694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46EBBB7D" w14:textId="77777777" w:rsidR="00F17028" w:rsidRPr="00745EB8" w:rsidRDefault="00F17028" w:rsidP="00F17028">
      <w:pPr>
        <w:spacing w:after="0" w:line="240" w:lineRule="auto"/>
        <w:ind w:left="720"/>
        <w:rPr>
          <w:color w:val="000000" w:themeColor="text1"/>
        </w:rPr>
      </w:pPr>
    </w:p>
    <w:p w14:paraId="5C848E70" w14:textId="21820CA1" w:rsidR="00F17028" w:rsidRPr="00745EB8" w:rsidRDefault="00F17028" w:rsidP="00F17028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3 gaps or challenges: </w:t>
      </w:r>
    </w:p>
    <w:p w14:paraId="64594B55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50ABE441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6D606C6D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272C7122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6EFCEF9A" w14:textId="77777777" w:rsidR="00F17028" w:rsidRPr="00745EB8" w:rsidRDefault="00F17028" w:rsidP="00F17028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Strategies that your facility/team used to mitigate these gaps or challenges?</w:t>
      </w:r>
    </w:p>
    <w:p w14:paraId="7880E75F" w14:textId="77777777" w:rsidR="00F17028" w:rsidRPr="00745EB8" w:rsidRDefault="00F17028" w:rsidP="00F17028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1BE41533" w14:textId="77777777" w:rsidR="00F17028" w:rsidRPr="00DE3CC3" w:rsidRDefault="00F17028" w:rsidP="00DE3CC3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180E139B" w14:textId="77777777" w:rsidR="00F17028" w:rsidRPr="00745EB8" w:rsidRDefault="00F17028" w:rsidP="00F17028">
      <w:pPr>
        <w:spacing w:after="0" w:line="240" w:lineRule="auto"/>
        <w:rPr>
          <w:color w:val="000000" w:themeColor="text1"/>
        </w:rPr>
      </w:pPr>
    </w:p>
    <w:p w14:paraId="6F12DF1F" w14:textId="77777777" w:rsidR="00F17028" w:rsidRPr="00745EB8" w:rsidRDefault="00F17028" w:rsidP="00F17028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How could the state, </w:t>
      </w:r>
      <w:proofErr w:type="gramStart"/>
      <w:r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4206A2D8" w14:textId="77777777" w:rsidR="00F17028" w:rsidRPr="00745EB8" w:rsidRDefault="00F17028" w:rsidP="00F17028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 </w:t>
      </w:r>
    </w:p>
    <w:p w14:paraId="4C96A782" w14:textId="77777777" w:rsidR="00F17028" w:rsidRPr="00DE3CC3" w:rsidRDefault="00F17028" w:rsidP="00DE3CC3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</w:p>
    <w:p w14:paraId="4AA4FEB7" w14:textId="77777777" w:rsidR="00F17028" w:rsidRPr="00745EB8" w:rsidRDefault="00F17028" w:rsidP="00F17028">
      <w:pPr>
        <w:spacing w:after="0" w:line="240" w:lineRule="auto"/>
        <w:rPr>
          <w:color w:val="000000" w:themeColor="text1"/>
        </w:rPr>
      </w:pPr>
    </w:p>
    <w:p w14:paraId="0963679D" w14:textId="77777777" w:rsidR="0058234C" w:rsidRPr="00745EB8" w:rsidRDefault="0058234C" w:rsidP="0058234C">
      <w:pPr>
        <w:rPr>
          <w:b/>
          <w:bCs/>
          <w:color w:val="000000" w:themeColor="text1"/>
        </w:rPr>
      </w:pPr>
      <w:r w:rsidRPr="00745EB8">
        <w:rPr>
          <w:b/>
          <w:bCs/>
          <w:color w:val="000000" w:themeColor="text1"/>
        </w:rPr>
        <w:t>Facility Surge Plan:</w:t>
      </w:r>
      <w:r w:rsidRPr="00745EB8">
        <w:rPr>
          <w:color w:val="000000" w:themeColor="text1"/>
        </w:rPr>
        <w:t xml:space="preserve"> Include presence/absence of Emergency Operations Plan (EOP), surge event command structure, surge plan checklist, etc.    </w:t>
      </w:r>
      <w:r w:rsidRPr="00745EB8">
        <w:rPr>
          <w:b/>
          <w:bCs/>
          <w:color w:val="000000" w:themeColor="text1"/>
        </w:rPr>
        <w:t xml:space="preserve"> </w:t>
      </w:r>
    </w:p>
    <w:p w14:paraId="5E218ADD" w14:textId="4554DDCF" w:rsidR="00F17028" w:rsidRPr="00745EB8" w:rsidRDefault="00F17028" w:rsidP="00F17028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3 best practices:</w:t>
      </w:r>
    </w:p>
    <w:p w14:paraId="47D92BBB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716F90E7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016E44E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9415DE0" w14:textId="77777777" w:rsidR="00F17028" w:rsidRPr="00745EB8" w:rsidRDefault="00F17028" w:rsidP="00F17028">
      <w:pPr>
        <w:spacing w:after="0" w:line="240" w:lineRule="auto"/>
        <w:ind w:left="720"/>
        <w:rPr>
          <w:color w:val="000000" w:themeColor="text1"/>
        </w:rPr>
      </w:pPr>
    </w:p>
    <w:p w14:paraId="0BBB368A" w14:textId="110D8784" w:rsidR="00F17028" w:rsidRPr="00745EB8" w:rsidRDefault="00F17028" w:rsidP="00F17028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3 gaps or challenges: </w:t>
      </w:r>
    </w:p>
    <w:p w14:paraId="28280FA5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23ECF9AC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5532EEF6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1E06250B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6CC7CA05" w14:textId="77777777" w:rsidR="00F17028" w:rsidRPr="00745EB8" w:rsidRDefault="00F17028" w:rsidP="00F17028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Strategies that your facility/team used to mitigate these gaps or challenges?</w:t>
      </w:r>
    </w:p>
    <w:p w14:paraId="479E1668" w14:textId="77777777" w:rsidR="00F17028" w:rsidRPr="00745EB8" w:rsidRDefault="00F17028" w:rsidP="00F17028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0633D6C0" w14:textId="77777777" w:rsidR="00F17028" w:rsidRPr="00DE3CC3" w:rsidRDefault="00F17028" w:rsidP="00DE3CC3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0DC23E46" w14:textId="77777777" w:rsidR="00F17028" w:rsidRPr="00745EB8" w:rsidRDefault="00F17028" w:rsidP="00F17028">
      <w:pPr>
        <w:spacing w:after="0" w:line="240" w:lineRule="auto"/>
        <w:rPr>
          <w:color w:val="000000" w:themeColor="text1"/>
        </w:rPr>
      </w:pPr>
    </w:p>
    <w:p w14:paraId="6FDBB195" w14:textId="77777777" w:rsidR="00F17028" w:rsidRPr="00745EB8" w:rsidRDefault="00F17028" w:rsidP="00F17028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How could the state, </w:t>
      </w:r>
      <w:proofErr w:type="gramStart"/>
      <w:r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5A389D22" w14:textId="77777777" w:rsidR="00F17028" w:rsidRPr="00745EB8" w:rsidRDefault="00F17028" w:rsidP="00F17028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 </w:t>
      </w:r>
    </w:p>
    <w:p w14:paraId="636DAF9B" w14:textId="77777777" w:rsidR="00F17028" w:rsidRPr="00DE3CC3" w:rsidRDefault="00F17028" w:rsidP="00DE3CC3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</w:p>
    <w:p w14:paraId="2C8870FD" w14:textId="2AE058E5" w:rsidR="0058234C" w:rsidRPr="00745EB8" w:rsidRDefault="0058234C">
      <w:pPr>
        <w:rPr>
          <w:color w:val="000000" w:themeColor="text1"/>
        </w:rPr>
      </w:pPr>
    </w:p>
    <w:p w14:paraId="75102C55" w14:textId="7DFE166C" w:rsidR="0058234C" w:rsidRPr="00745EB8" w:rsidRDefault="0058234C" w:rsidP="0058234C">
      <w:pPr>
        <w:rPr>
          <w:color w:val="000000" w:themeColor="text1"/>
        </w:rPr>
      </w:pPr>
      <w:r w:rsidRPr="00745EB8">
        <w:rPr>
          <w:b/>
          <w:bCs/>
          <w:color w:val="000000" w:themeColor="text1"/>
        </w:rPr>
        <w:t>Documentation and Information Sharing:</w:t>
      </w:r>
      <w:r w:rsidRPr="00745EB8">
        <w:rPr>
          <w:color w:val="000000" w:themeColor="text1"/>
        </w:rPr>
        <w:t xml:space="preserve"> Include CHA survey requirements and other protocols for hospitalization </w:t>
      </w:r>
      <w:r w:rsidR="00674EEA">
        <w:rPr>
          <w:color w:val="000000" w:themeColor="text1"/>
        </w:rPr>
        <w:t>reporting and tracking</w:t>
      </w:r>
      <w:r w:rsidRPr="00745EB8">
        <w:rPr>
          <w:color w:val="000000" w:themeColor="text1"/>
        </w:rPr>
        <w:t xml:space="preserve">. </w:t>
      </w:r>
    </w:p>
    <w:p w14:paraId="6A891CE7" w14:textId="47985B7C" w:rsidR="00F17028" w:rsidRPr="00745EB8" w:rsidRDefault="00F17028" w:rsidP="00F17028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3 best practices:</w:t>
      </w:r>
    </w:p>
    <w:p w14:paraId="2926B01F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4C3F65CF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37319A28" w14:textId="77777777" w:rsidR="00F17028" w:rsidRPr="00745EB8" w:rsidRDefault="00F17028" w:rsidP="00F17028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04F3AFD9" w14:textId="77777777" w:rsidR="00F17028" w:rsidRPr="00745EB8" w:rsidRDefault="00F17028" w:rsidP="00F17028">
      <w:pPr>
        <w:spacing w:after="0" w:line="240" w:lineRule="auto"/>
        <w:ind w:left="720"/>
        <w:rPr>
          <w:color w:val="000000" w:themeColor="text1"/>
        </w:rPr>
      </w:pPr>
    </w:p>
    <w:p w14:paraId="13ADDDF8" w14:textId="2F092E1F" w:rsidR="00F17028" w:rsidRPr="00745EB8" w:rsidRDefault="00F17028" w:rsidP="00F17028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3 gaps or challenges: </w:t>
      </w:r>
    </w:p>
    <w:p w14:paraId="1029272C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15D07FAE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7ABEEEA1" w14:textId="77777777" w:rsidR="00F17028" w:rsidRPr="00745EB8" w:rsidRDefault="00F17028" w:rsidP="00F17028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09D58E14" w14:textId="77777777" w:rsidR="00F17028" w:rsidRPr="00745EB8" w:rsidRDefault="00F17028" w:rsidP="00F17028">
      <w:pPr>
        <w:pStyle w:val="ListParagraph"/>
        <w:spacing w:after="0" w:line="240" w:lineRule="auto"/>
        <w:ind w:left="1800"/>
        <w:rPr>
          <w:color w:val="000000" w:themeColor="text1"/>
        </w:rPr>
      </w:pPr>
    </w:p>
    <w:p w14:paraId="60B844D8" w14:textId="77777777" w:rsidR="00F17028" w:rsidRPr="00745EB8" w:rsidRDefault="00F17028" w:rsidP="00F17028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Strategies that your facility/team used to mitigate these gaps or challenges?</w:t>
      </w:r>
    </w:p>
    <w:p w14:paraId="1835F96C" w14:textId="77777777" w:rsidR="00F17028" w:rsidRPr="00745EB8" w:rsidRDefault="00F17028" w:rsidP="00F17028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63B4CCC4" w14:textId="77777777" w:rsidR="00F17028" w:rsidRPr="00DE3CC3" w:rsidRDefault="00F17028" w:rsidP="00DE3CC3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2A2064A1" w14:textId="77777777" w:rsidR="00F17028" w:rsidRPr="00745EB8" w:rsidRDefault="00F17028" w:rsidP="00F17028">
      <w:pPr>
        <w:spacing w:after="0" w:line="240" w:lineRule="auto"/>
        <w:rPr>
          <w:color w:val="000000" w:themeColor="text1"/>
        </w:rPr>
      </w:pPr>
    </w:p>
    <w:p w14:paraId="37C13DC5" w14:textId="77777777" w:rsidR="00F17028" w:rsidRPr="00745EB8" w:rsidRDefault="00F17028" w:rsidP="00F17028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How could the state, </w:t>
      </w:r>
      <w:proofErr w:type="gramStart"/>
      <w:r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0B6B7AC6" w14:textId="77777777" w:rsidR="00F17028" w:rsidRPr="00745EB8" w:rsidRDefault="00F17028" w:rsidP="00F17028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 </w:t>
      </w:r>
    </w:p>
    <w:p w14:paraId="074F20BB" w14:textId="77777777" w:rsidR="00F17028" w:rsidRPr="00674EEA" w:rsidRDefault="00F17028" w:rsidP="00F17028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</w:p>
    <w:p w14:paraId="15897962" w14:textId="22181B73" w:rsidR="00C4518D" w:rsidRDefault="00C4518D" w:rsidP="00572F78">
      <w:pPr>
        <w:rPr>
          <w:color w:val="000000" w:themeColor="text1"/>
        </w:rPr>
      </w:pPr>
    </w:p>
    <w:p w14:paraId="1D8BA6EF" w14:textId="5C0C1B7C" w:rsidR="00674EEA" w:rsidRPr="00745EB8" w:rsidRDefault="00674EEA" w:rsidP="00674EEA">
      <w:pPr>
        <w:rPr>
          <w:color w:val="000000" w:themeColor="text1"/>
        </w:rPr>
      </w:pPr>
      <w:r>
        <w:rPr>
          <w:b/>
          <w:bCs/>
          <w:color w:val="000000" w:themeColor="text1"/>
        </w:rPr>
        <w:t>Other</w:t>
      </w:r>
      <w:r w:rsidRPr="00745EB8">
        <w:rPr>
          <w:b/>
          <w:bCs/>
          <w:color w:val="000000" w:themeColor="text1"/>
        </w:rPr>
        <w:t>:</w:t>
      </w:r>
      <w:r w:rsidRPr="00745EB8">
        <w:rPr>
          <w:color w:val="000000" w:themeColor="text1"/>
        </w:rPr>
        <w:t xml:space="preserve"> Include </w:t>
      </w:r>
      <w:r>
        <w:rPr>
          <w:color w:val="000000" w:themeColor="text1"/>
        </w:rPr>
        <w:t>any other surge areas that were not addressed above</w:t>
      </w:r>
      <w:r w:rsidRPr="00745EB8">
        <w:rPr>
          <w:color w:val="000000" w:themeColor="text1"/>
        </w:rPr>
        <w:t xml:space="preserve">. </w:t>
      </w:r>
    </w:p>
    <w:p w14:paraId="118FD4C7" w14:textId="77777777" w:rsidR="00674EEA" w:rsidRPr="00745EB8" w:rsidRDefault="00674EEA" w:rsidP="00674EEA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3 best practices:</w:t>
      </w:r>
    </w:p>
    <w:p w14:paraId="55E28160" w14:textId="77777777" w:rsidR="00674EEA" w:rsidRPr="00745EB8" w:rsidRDefault="00674EEA" w:rsidP="00674EEA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D8A2AB8" w14:textId="77777777" w:rsidR="00674EEA" w:rsidRPr="00745EB8" w:rsidRDefault="00674EEA" w:rsidP="00674EEA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6895D5CB" w14:textId="77777777" w:rsidR="00674EEA" w:rsidRPr="00745EB8" w:rsidRDefault="00674EEA" w:rsidP="00674EEA">
      <w:pPr>
        <w:pStyle w:val="ListParagraph"/>
        <w:numPr>
          <w:ilvl w:val="0"/>
          <w:numId w:val="13"/>
        </w:numPr>
        <w:spacing w:after="0" w:line="240" w:lineRule="auto"/>
        <w:rPr>
          <w:color w:val="000000" w:themeColor="text1"/>
        </w:rPr>
      </w:pPr>
    </w:p>
    <w:p w14:paraId="5737BDD0" w14:textId="77777777" w:rsidR="00674EEA" w:rsidRPr="00745EB8" w:rsidRDefault="00674EEA" w:rsidP="00674EEA">
      <w:pPr>
        <w:spacing w:after="0" w:line="240" w:lineRule="auto"/>
        <w:ind w:left="720"/>
        <w:rPr>
          <w:color w:val="000000" w:themeColor="text1"/>
        </w:rPr>
      </w:pPr>
    </w:p>
    <w:p w14:paraId="1079B214" w14:textId="77777777" w:rsidR="00674EEA" w:rsidRPr="00745EB8" w:rsidRDefault="00674EEA" w:rsidP="00674EEA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3 gaps or challenges: </w:t>
      </w:r>
    </w:p>
    <w:p w14:paraId="27B150C1" w14:textId="77777777" w:rsidR="00674EEA" w:rsidRPr="00745EB8" w:rsidRDefault="00674EEA" w:rsidP="00674EEA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5873CB63" w14:textId="77777777" w:rsidR="00674EEA" w:rsidRPr="00745EB8" w:rsidRDefault="00674EEA" w:rsidP="00674EEA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6D4E758C" w14:textId="77777777" w:rsidR="00674EEA" w:rsidRPr="00745EB8" w:rsidRDefault="00674EEA" w:rsidP="00674EEA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</w:p>
    <w:p w14:paraId="76005ADE" w14:textId="77777777" w:rsidR="00674EEA" w:rsidRPr="00745EB8" w:rsidRDefault="00674EEA" w:rsidP="00674EEA">
      <w:pPr>
        <w:pStyle w:val="ListParagraph"/>
        <w:spacing w:after="0" w:line="240" w:lineRule="auto"/>
        <w:ind w:left="1800"/>
        <w:rPr>
          <w:color w:val="000000" w:themeColor="text1"/>
        </w:rPr>
      </w:pPr>
    </w:p>
    <w:p w14:paraId="06AADCC8" w14:textId="77777777" w:rsidR="00674EEA" w:rsidRPr="00745EB8" w:rsidRDefault="00674EEA" w:rsidP="00674EEA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>Strategies that your facility/team used to mitigate these gaps or challenges?</w:t>
      </w:r>
    </w:p>
    <w:p w14:paraId="63E487F2" w14:textId="77777777" w:rsidR="00674EEA" w:rsidRPr="00745EB8" w:rsidRDefault="00674EEA" w:rsidP="00674EEA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51403DF5" w14:textId="77777777" w:rsidR="00674EEA" w:rsidRPr="00DE3CC3" w:rsidRDefault="00674EEA" w:rsidP="00674EEA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</w:p>
    <w:p w14:paraId="2895C130" w14:textId="77777777" w:rsidR="00674EEA" w:rsidRPr="00745EB8" w:rsidRDefault="00674EEA" w:rsidP="00674EEA">
      <w:pPr>
        <w:spacing w:after="0" w:line="240" w:lineRule="auto"/>
        <w:rPr>
          <w:color w:val="000000" w:themeColor="text1"/>
        </w:rPr>
      </w:pPr>
    </w:p>
    <w:p w14:paraId="14211878" w14:textId="77777777" w:rsidR="00674EEA" w:rsidRPr="00745EB8" w:rsidRDefault="00674EEA" w:rsidP="00674EEA">
      <w:pPr>
        <w:pStyle w:val="ListParagraph"/>
        <w:numPr>
          <w:ilvl w:val="0"/>
          <w:numId w:val="22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How could the state, </w:t>
      </w:r>
      <w:proofErr w:type="gramStart"/>
      <w:r w:rsidRPr="00745EB8">
        <w:rPr>
          <w:color w:val="000000" w:themeColor="text1"/>
        </w:rPr>
        <w:t>region</w:t>
      </w:r>
      <w:proofErr w:type="gramEnd"/>
      <w:r w:rsidRPr="00745EB8">
        <w:rPr>
          <w:color w:val="000000" w:themeColor="text1"/>
        </w:rPr>
        <w:t xml:space="preserve"> or the local government point of contact (includes local health department, EMSA, MHOAC, and other local emergency medical organizations) have better supported your facility/team in addressing these gaps or challenges?    </w:t>
      </w:r>
    </w:p>
    <w:p w14:paraId="54B478C0" w14:textId="77777777" w:rsidR="00674EEA" w:rsidRPr="00745EB8" w:rsidRDefault="00674EEA" w:rsidP="00674EEA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745EB8">
        <w:rPr>
          <w:color w:val="000000" w:themeColor="text1"/>
        </w:rPr>
        <w:t xml:space="preserve"> </w:t>
      </w:r>
    </w:p>
    <w:p w14:paraId="11E1C693" w14:textId="77777777" w:rsidR="00674EEA" w:rsidRPr="00674EEA" w:rsidRDefault="00674EEA" w:rsidP="00572F78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</w:p>
    <w:sectPr w:rsidR="00674EEA" w:rsidRPr="0067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5433"/>
    <w:multiLevelType w:val="hybridMultilevel"/>
    <w:tmpl w:val="E974A352"/>
    <w:lvl w:ilvl="0" w:tplc="896EAC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6D52"/>
    <w:multiLevelType w:val="hybridMultilevel"/>
    <w:tmpl w:val="7EC61798"/>
    <w:lvl w:ilvl="0" w:tplc="82EAE3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F8F"/>
    <w:multiLevelType w:val="hybridMultilevel"/>
    <w:tmpl w:val="B90EEB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A97190"/>
    <w:multiLevelType w:val="hybridMultilevel"/>
    <w:tmpl w:val="6E24D09E"/>
    <w:lvl w:ilvl="0" w:tplc="D2F0E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941F37"/>
    <w:multiLevelType w:val="hybridMultilevel"/>
    <w:tmpl w:val="4642AB20"/>
    <w:lvl w:ilvl="0" w:tplc="088059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34F0D"/>
    <w:multiLevelType w:val="hybridMultilevel"/>
    <w:tmpl w:val="A56E1B0E"/>
    <w:lvl w:ilvl="0" w:tplc="BE100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37D92"/>
    <w:multiLevelType w:val="hybridMultilevel"/>
    <w:tmpl w:val="62B4F6F6"/>
    <w:lvl w:ilvl="0" w:tplc="054C8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C5001"/>
    <w:multiLevelType w:val="hybridMultilevel"/>
    <w:tmpl w:val="795E91D8"/>
    <w:lvl w:ilvl="0" w:tplc="88FCA8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74C3C"/>
    <w:multiLevelType w:val="hybridMultilevel"/>
    <w:tmpl w:val="A5AAF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4F2DC4"/>
    <w:multiLevelType w:val="hybridMultilevel"/>
    <w:tmpl w:val="686C7D9A"/>
    <w:lvl w:ilvl="0" w:tplc="16E49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5D0E6B"/>
    <w:multiLevelType w:val="hybridMultilevel"/>
    <w:tmpl w:val="9DB6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354E"/>
    <w:multiLevelType w:val="hybridMultilevel"/>
    <w:tmpl w:val="606A1A1C"/>
    <w:lvl w:ilvl="0" w:tplc="77206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0F46C4"/>
    <w:multiLevelType w:val="hybridMultilevel"/>
    <w:tmpl w:val="9DB6B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57474"/>
    <w:multiLevelType w:val="hybridMultilevel"/>
    <w:tmpl w:val="A3D232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8E383E"/>
    <w:multiLevelType w:val="hybridMultilevel"/>
    <w:tmpl w:val="A4EEDB1E"/>
    <w:lvl w:ilvl="0" w:tplc="F4588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C708E5"/>
    <w:multiLevelType w:val="hybridMultilevel"/>
    <w:tmpl w:val="AE5A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C2CBA"/>
    <w:multiLevelType w:val="hybridMultilevel"/>
    <w:tmpl w:val="C03A24E4"/>
    <w:lvl w:ilvl="0" w:tplc="8C2A9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D1C5B"/>
    <w:multiLevelType w:val="hybridMultilevel"/>
    <w:tmpl w:val="A5DED4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AF2"/>
    <w:multiLevelType w:val="hybridMultilevel"/>
    <w:tmpl w:val="C51C4294"/>
    <w:lvl w:ilvl="0" w:tplc="90AE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CD77A5"/>
    <w:multiLevelType w:val="hybridMultilevel"/>
    <w:tmpl w:val="CAFA7BFC"/>
    <w:lvl w:ilvl="0" w:tplc="8D742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2B2250"/>
    <w:multiLevelType w:val="hybridMultilevel"/>
    <w:tmpl w:val="022483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775FCB"/>
    <w:multiLevelType w:val="hybridMultilevel"/>
    <w:tmpl w:val="C95C55E4"/>
    <w:lvl w:ilvl="0" w:tplc="584E0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4"/>
  </w:num>
  <w:num w:numId="13">
    <w:abstractNumId w:val="20"/>
  </w:num>
  <w:num w:numId="14">
    <w:abstractNumId w:val="2"/>
  </w:num>
  <w:num w:numId="15">
    <w:abstractNumId w:val="8"/>
  </w:num>
  <w:num w:numId="16">
    <w:abstractNumId w:val="13"/>
  </w:num>
  <w:num w:numId="17">
    <w:abstractNumId w:val="21"/>
  </w:num>
  <w:num w:numId="18">
    <w:abstractNumId w:val="9"/>
  </w:num>
  <w:num w:numId="19">
    <w:abstractNumId w:val="18"/>
  </w:num>
  <w:num w:numId="20">
    <w:abstractNumId w:val="17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15"/>
    <w:rsid w:val="00007F2B"/>
    <w:rsid w:val="00066EF9"/>
    <w:rsid w:val="00095BD7"/>
    <w:rsid w:val="000B4DF4"/>
    <w:rsid w:val="000F5018"/>
    <w:rsid w:val="000F66BF"/>
    <w:rsid w:val="00103202"/>
    <w:rsid w:val="00103A55"/>
    <w:rsid w:val="00132964"/>
    <w:rsid w:val="00144515"/>
    <w:rsid w:val="0015206A"/>
    <w:rsid w:val="00157904"/>
    <w:rsid w:val="001A1191"/>
    <w:rsid w:val="001B19A6"/>
    <w:rsid w:val="002361AC"/>
    <w:rsid w:val="00287992"/>
    <w:rsid w:val="002926D3"/>
    <w:rsid w:val="00326E53"/>
    <w:rsid w:val="003E00C0"/>
    <w:rsid w:val="00412436"/>
    <w:rsid w:val="00412E44"/>
    <w:rsid w:val="00427942"/>
    <w:rsid w:val="00455D9E"/>
    <w:rsid w:val="004A4F44"/>
    <w:rsid w:val="004D76BF"/>
    <w:rsid w:val="00514D07"/>
    <w:rsid w:val="00525C9C"/>
    <w:rsid w:val="00572F78"/>
    <w:rsid w:val="0058234C"/>
    <w:rsid w:val="005A316D"/>
    <w:rsid w:val="005C3CD1"/>
    <w:rsid w:val="00633467"/>
    <w:rsid w:val="00674EEA"/>
    <w:rsid w:val="006B5825"/>
    <w:rsid w:val="006E25C2"/>
    <w:rsid w:val="00715186"/>
    <w:rsid w:val="00745EB8"/>
    <w:rsid w:val="007638E4"/>
    <w:rsid w:val="0076408F"/>
    <w:rsid w:val="0078368C"/>
    <w:rsid w:val="007A5075"/>
    <w:rsid w:val="007B2DB1"/>
    <w:rsid w:val="00891BAA"/>
    <w:rsid w:val="00900B58"/>
    <w:rsid w:val="0091134A"/>
    <w:rsid w:val="009B04B8"/>
    <w:rsid w:val="009B189E"/>
    <w:rsid w:val="00A545FB"/>
    <w:rsid w:val="00A63D7B"/>
    <w:rsid w:val="00A83428"/>
    <w:rsid w:val="00A90B99"/>
    <w:rsid w:val="00A94F15"/>
    <w:rsid w:val="00B04C29"/>
    <w:rsid w:val="00BC713D"/>
    <w:rsid w:val="00C33338"/>
    <w:rsid w:val="00C4518D"/>
    <w:rsid w:val="00C50CEC"/>
    <w:rsid w:val="00D061A1"/>
    <w:rsid w:val="00D43A67"/>
    <w:rsid w:val="00DB34C8"/>
    <w:rsid w:val="00DD5F71"/>
    <w:rsid w:val="00DE3CC3"/>
    <w:rsid w:val="00E16B0B"/>
    <w:rsid w:val="00E3404E"/>
    <w:rsid w:val="00E6002B"/>
    <w:rsid w:val="00E7312F"/>
    <w:rsid w:val="00E74445"/>
    <w:rsid w:val="00EA031F"/>
    <w:rsid w:val="00EA7798"/>
    <w:rsid w:val="00F17028"/>
    <w:rsid w:val="00F2346B"/>
    <w:rsid w:val="00F93F24"/>
    <w:rsid w:val="00FA2C29"/>
    <w:rsid w:val="00FB7836"/>
    <w:rsid w:val="00F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C943"/>
  <w15:chartTrackingRefBased/>
  <w15:docId w15:val="{47F72CED-222A-4DD3-B02A-7B3885B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5C2"/>
    <w:pPr>
      <w:ind w:left="720"/>
      <w:contextualSpacing/>
    </w:pPr>
  </w:style>
  <w:style w:type="table" w:styleId="TableGrid">
    <w:name w:val="Table Grid"/>
    <w:basedOn w:val="TableNormal"/>
    <w:uiPriority w:val="39"/>
    <w:rsid w:val="006E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1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1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19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6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5361</Characters>
  <Application>Microsoft Office Word</Application>
  <DocSecurity>4</DocSecurity>
  <Lines>233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Garzon</dc:creator>
  <cp:keywords/>
  <dc:description/>
  <cp:lastModifiedBy>Allison Bradley</cp:lastModifiedBy>
  <cp:revision>2</cp:revision>
  <dcterms:created xsi:type="dcterms:W3CDTF">2021-03-19T20:10:00Z</dcterms:created>
  <dcterms:modified xsi:type="dcterms:W3CDTF">2021-03-19T20:10:00Z</dcterms:modified>
</cp:coreProperties>
</file>